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65532" w14:textId="6B055E5B" w:rsidR="003A1B7E" w:rsidRDefault="00A348B6">
      <w:pPr>
        <w:spacing w:after="0" w:line="240" w:lineRule="auto"/>
        <w:jc w:val="right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Cs/>
          <w:color w:val="000000"/>
          <w:sz w:val="20"/>
          <w:szCs w:val="20"/>
        </w:rPr>
        <w:t xml:space="preserve">Praha </w:t>
      </w:r>
      <w:r w:rsidR="003E4B41">
        <w:rPr>
          <w:rFonts w:ascii="Calibri" w:hAnsi="Calibri"/>
          <w:bCs/>
          <w:color w:val="000000"/>
          <w:sz w:val="20"/>
          <w:szCs w:val="20"/>
        </w:rPr>
        <w:t>7</w:t>
      </w:r>
      <w:r>
        <w:rPr>
          <w:rFonts w:ascii="Calibri" w:hAnsi="Calibri"/>
          <w:bCs/>
          <w:color w:val="000000"/>
          <w:sz w:val="20"/>
          <w:szCs w:val="20"/>
        </w:rPr>
        <w:t>. 3. 2019</w:t>
      </w:r>
    </w:p>
    <w:p w14:paraId="277F576D" w14:textId="77777777" w:rsidR="003A1B7E" w:rsidRDefault="003A1B7E">
      <w:pPr>
        <w:spacing w:after="0" w:line="240" w:lineRule="auto"/>
        <w:jc w:val="center"/>
        <w:rPr>
          <w:rFonts w:ascii="Calibri" w:hAnsi="Calibri"/>
          <w:b/>
          <w:bCs/>
          <w:color w:val="000000"/>
          <w:sz w:val="20"/>
          <w:szCs w:val="20"/>
        </w:rPr>
      </w:pPr>
    </w:p>
    <w:p w14:paraId="5B49B887" w14:textId="77777777" w:rsidR="003A1B7E" w:rsidRDefault="00A348B6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>Mladí architekti navrhnou nájemní bydlení v Praze</w:t>
      </w:r>
      <w:bookmarkStart w:id="0" w:name="_GoBack"/>
      <w:bookmarkEnd w:id="0"/>
    </w:p>
    <w:p w14:paraId="3638FB45" w14:textId="77777777" w:rsidR="003A1B7E" w:rsidRDefault="003A1B7E">
      <w:pPr>
        <w:spacing w:after="0" w:line="240" w:lineRule="auto"/>
        <w:jc w:val="center"/>
        <w:rPr>
          <w:rFonts w:ascii="Calibri" w:eastAsia="Arial" w:hAnsi="Calibri" w:cs="Arial"/>
          <w:color w:val="000000"/>
          <w:sz w:val="20"/>
          <w:szCs w:val="20"/>
        </w:rPr>
      </w:pPr>
    </w:p>
    <w:p w14:paraId="430C52F1" w14:textId="77777777" w:rsidR="003A1B7E" w:rsidRDefault="00A348B6">
      <w:pPr>
        <w:spacing w:after="0" w:line="240" w:lineRule="auto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11. ročník soutěže </w:t>
      </w:r>
      <w:proofErr w:type="spellStart"/>
      <w:r>
        <w:rPr>
          <w:rFonts w:ascii="Calibri" w:hAnsi="Calibri"/>
          <w:b/>
          <w:bCs/>
          <w:color w:val="000000"/>
          <w:sz w:val="20"/>
          <w:szCs w:val="20"/>
        </w:rPr>
        <w:t>Young</w:t>
      </w:r>
      <w:proofErr w:type="spellEnd"/>
      <w:r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0"/>
          <w:szCs w:val="20"/>
        </w:rPr>
        <w:t>Architect</w:t>
      </w:r>
      <w:proofErr w:type="spellEnd"/>
      <w:r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0"/>
          <w:szCs w:val="20"/>
        </w:rPr>
        <w:t>Award</w:t>
      </w:r>
      <w:proofErr w:type="spellEnd"/>
      <w:r>
        <w:rPr>
          <w:rFonts w:ascii="Calibri" w:hAnsi="Calibri"/>
          <w:b/>
          <w:bCs/>
          <w:color w:val="000000"/>
          <w:sz w:val="20"/>
          <w:szCs w:val="20"/>
        </w:rPr>
        <w:t xml:space="preserve"> vyhlášen</w:t>
      </w:r>
    </w:p>
    <w:p w14:paraId="4AD6CF53" w14:textId="77777777" w:rsidR="003A1B7E" w:rsidRDefault="003A1B7E">
      <w:pPr>
        <w:spacing w:after="0" w:line="240" w:lineRule="auto"/>
        <w:rPr>
          <w:rFonts w:ascii="Calibri" w:eastAsia="Arial" w:hAnsi="Calibri" w:cs="Arial"/>
          <w:color w:val="000000"/>
          <w:sz w:val="20"/>
          <w:szCs w:val="20"/>
        </w:rPr>
      </w:pPr>
    </w:p>
    <w:p w14:paraId="2DDC92F2" w14:textId="77777777" w:rsidR="003A1B7E" w:rsidRDefault="00A348B6">
      <w:pPr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Účastníci architektonické přehlídky </w:t>
      </w:r>
      <w:proofErr w:type="spellStart"/>
      <w:r>
        <w:rPr>
          <w:rFonts w:ascii="Calibri" w:hAnsi="Calibri"/>
          <w:b/>
          <w:bCs/>
          <w:color w:val="000000"/>
          <w:sz w:val="20"/>
          <w:szCs w:val="20"/>
        </w:rPr>
        <w:t>Young</w:t>
      </w:r>
      <w:proofErr w:type="spellEnd"/>
      <w:r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0"/>
          <w:szCs w:val="20"/>
        </w:rPr>
        <w:t>Architect</w:t>
      </w:r>
      <w:proofErr w:type="spellEnd"/>
      <w:r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0"/>
          <w:szCs w:val="20"/>
        </w:rPr>
        <w:t>Award</w:t>
      </w:r>
      <w:proofErr w:type="spellEnd"/>
      <w:r>
        <w:rPr>
          <w:rFonts w:ascii="Calibri" w:hAnsi="Calibri"/>
          <w:b/>
          <w:bCs/>
          <w:color w:val="000000"/>
          <w:sz w:val="20"/>
          <w:szCs w:val="20"/>
        </w:rPr>
        <w:t xml:space="preserve"> se letos zaměří na </w:t>
      </w:r>
      <w:r w:rsidR="00622766">
        <w:rPr>
          <w:rFonts w:ascii="Calibri" w:hAnsi="Calibri"/>
          <w:b/>
          <w:bCs/>
          <w:color w:val="000000"/>
          <w:sz w:val="20"/>
          <w:szCs w:val="20"/>
        </w:rPr>
        <w:t xml:space="preserve">návrh řešení </w:t>
      </w:r>
      <w:r>
        <w:rPr>
          <w:rFonts w:ascii="Calibri" w:hAnsi="Calibri"/>
          <w:b/>
          <w:bCs/>
          <w:color w:val="000000"/>
          <w:sz w:val="20"/>
          <w:szCs w:val="20"/>
        </w:rPr>
        <w:t>nájemního bydlení. Své práce mohou do 28. 6. 2019 přihlašovat jak studenti, tak začínající architekti do 33 let. Stejně jako v loňském roce pokračuje spolupráce s Institutem plánování a rozvoje města Prahy (IPR</w:t>
      </w:r>
      <w:r w:rsidR="00831C74">
        <w:rPr>
          <w:rFonts w:ascii="Calibri" w:hAnsi="Calibri"/>
          <w:b/>
          <w:bCs/>
          <w:color w:val="000000"/>
          <w:sz w:val="20"/>
          <w:szCs w:val="20"/>
        </w:rPr>
        <w:t xml:space="preserve"> Praha</w:t>
      </w:r>
      <w:r>
        <w:rPr>
          <w:rFonts w:ascii="Calibri" w:hAnsi="Calibri"/>
          <w:b/>
          <w:bCs/>
          <w:color w:val="000000"/>
          <w:sz w:val="20"/>
          <w:szCs w:val="20"/>
        </w:rPr>
        <w:t xml:space="preserve">), který nejen vytipoval </w:t>
      </w:r>
      <w:r w:rsidR="00622766">
        <w:rPr>
          <w:rFonts w:ascii="Calibri" w:hAnsi="Calibri"/>
          <w:b/>
          <w:bCs/>
          <w:color w:val="000000"/>
          <w:sz w:val="20"/>
          <w:szCs w:val="20"/>
        </w:rPr>
        <w:t xml:space="preserve">jednu z </w:t>
      </w:r>
      <w:r w:rsidR="00831C74">
        <w:rPr>
          <w:rFonts w:ascii="Calibri" w:hAnsi="Calibri"/>
          <w:b/>
          <w:bCs/>
          <w:color w:val="000000"/>
          <w:sz w:val="20"/>
          <w:szCs w:val="20"/>
        </w:rPr>
        <w:t>doporučen</w:t>
      </w:r>
      <w:r w:rsidR="00622766">
        <w:rPr>
          <w:rFonts w:ascii="Calibri" w:hAnsi="Calibri"/>
          <w:b/>
          <w:bCs/>
          <w:color w:val="000000"/>
          <w:sz w:val="20"/>
          <w:szCs w:val="20"/>
        </w:rPr>
        <w:t>ých</w:t>
      </w:r>
      <w:r w:rsidR="00831C74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/>
          <w:b/>
          <w:bCs/>
          <w:color w:val="000000"/>
          <w:sz w:val="20"/>
          <w:szCs w:val="20"/>
        </w:rPr>
        <w:t xml:space="preserve">lokalit, jež by </w:t>
      </w:r>
      <w:r w:rsidR="00C844FC">
        <w:rPr>
          <w:rFonts w:ascii="Calibri" w:hAnsi="Calibri"/>
          <w:b/>
          <w:bCs/>
          <w:color w:val="000000"/>
          <w:sz w:val="20"/>
          <w:szCs w:val="20"/>
        </w:rPr>
        <w:t xml:space="preserve">měla sloužit </w:t>
      </w:r>
      <w:r>
        <w:rPr>
          <w:rFonts w:ascii="Calibri" w:hAnsi="Calibri"/>
          <w:b/>
          <w:bCs/>
          <w:color w:val="000000"/>
          <w:sz w:val="20"/>
          <w:szCs w:val="20"/>
        </w:rPr>
        <w:t>nájemnímu bydlení, ale také poskytl pro zahájení soutěže dne 27. 2. 2019 prostory Centra architektury a městského plánování (CAMP).</w:t>
      </w:r>
    </w:p>
    <w:p w14:paraId="01FE280F" w14:textId="77777777" w:rsidR="003A1B7E" w:rsidRDefault="003A1B7E">
      <w:pPr>
        <w:spacing w:after="0" w:line="240" w:lineRule="auto"/>
        <w:jc w:val="both"/>
        <w:rPr>
          <w:b/>
          <w:bCs/>
        </w:rPr>
      </w:pPr>
    </w:p>
    <w:p w14:paraId="0E536845" w14:textId="1C728897" w:rsidR="005809A1" w:rsidRDefault="00C844FC" w:rsidP="00C844FC">
      <w:pPr>
        <w:spacing w:after="0" w:line="240" w:lineRule="auto"/>
        <w:jc w:val="both"/>
        <w:rPr>
          <w:rFonts w:ascii="Calibri" w:eastAsia="Arial" w:hAnsi="Calibri" w:cs="Arial"/>
          <w:color w:val="000000"/>
          <w:sz w:val="20"/>
          <w:szCs w:val="20"/>
        </w:rPr>
      </w:pPr>
      <w:r>
        <w:rPr>
          <w:rFonts w:ascii="Calibri" w:eastAsia="Arial" w:hAnsi="Calibri" w:cs="Arial"/>
          <w:color w:val="000000"/>
          <w:sz w:val="20"/>
          <w:szCs w:val="20"/>
        </w:rPr>
        <w:t>S</w:t>
      </w:r>
      <w:r w:rsidR="00A348B6">
        <w:rPr>
          <w:rFonts w:ascii="Calibri" w:eastAsia="Arial" w:hAnsi="Calibri" w:cs="Arial"/>
          <w:color w:val="000000"/>
          <w:sz w:val="20"/>
          <w:szCs w:val="20"/>
        </w:rPr>
        <w:t xml:space="preserve">lavnostní zahájení soutěže </w:t>
      </w:r>
      <w:proofErr w:type="spellStart"/>
      <w:r w:rsidR="005809A1">
        <w:rPr>
          <w:rFonts w:ascii="Calibri" w:eastAsia="Arial" w:hAnsi="Calibri" w:cs="Arial"/>
          <w:color w:val="000000"/>
          <w:sz w:val="20"/>
          <w:szCs w:val="20"/>
        </w:rPr>
        <w:t>Young</w:t>
      </w:r>
      <w:proofErr w:type="spellEnd"/>
      <w:r w:rsidR="005809A1">
        <w:rPr>
          <w:rFonts w:ascii="Calibri" w:eastAsia="Arial" w:hAnsi="Calibri" w:cs="Arial"/>
          <w:color w:val="000000"/>
          <w:sz w:val="20"/>
          <w:szCs w:val="20"/>
        </w:rPr>
        <w:t xml:space="preserve"> </w:t>
      </w:r>
      <w:proofErr w:type="spellStart"/>
      <w:r w:rsidR="005809A1">
        <w:rPr>
          <w:rFonts w:ascii="Calibri" w:eastAsia="Arial" w:hAnsi="Calibri" w:cs="Arial"/>
          <w:color w:val="000000"/>
          <w:sz w:val="20"/>
          <w:szCs w:val="20"/>
        </w:rPr>
        <w:t>Architect</w:t>
      </w:r>
      <w:proofErr w:type="spellEnd"/>
      <w:r w:rsidR="005809A1">
        <w:rPr>
          <w:rFonts w:ascii="Calibri" w:eastAsia="Arial" w:hAnsi="Calibri" w:cs="Arial"/>
          <w:color w:val="000000"/>
          <w:sz w:val="20"/>
          <w:szCs w:val="20"/>
        </w:rPr>
        <w:t xml:space="preserve"> </w:t>
      </w:r>
      <w:proofErr w:type="spellStart"/>
      <w:r w:rsidR="005809A1">
        <w:rPr>
          <w:rFonts w:ascii="Calibri" w:eastAsia="Arial" w:hAnsi="Calibri" w:cs="Arial"/>
          <w:color w:val="000000"/>
          <w:sz w:val="20"/>
          <w:szCs w:val="20"/>
        </w:rPr>
        <w:t>Award</w:t>
      </w:r>
      <w:proofErr w:type="spellEnd"/>
      <w:r w:rsidR="005809A1">
        <w:rPr>
          <w:rFonts w:ascii="Calibri" w:eastAsia="Arial" w:hAnsi="Calibri" w:cs="Arial"/>
          <w:color w:val="000000"/>
          <w:sz w:val="20"/>
          <w:szCs w:val="20"/>
        </w:rPr>
        <w:t xml:space="preserve"> (YAA)</w:t>
      </w:r>
      <w:r>
        <w:rPr>
          <w:rFonts w:ascii="Calibri" w:eastAsia="Arial" w:hAnsi="Calibri" w:cs="Arial"/>
          <w:color w:val="000000"/>
          <w:sz w:val="20"/>
          <w:szCs w:val="20"/>
        </w:rPr>
        <w:t xml:space="preserve"> bylo </w:t>
      </w:r>
      <w:r w:rsidR="00A348B6">
        <w:rPr>
          <w:rFonts w:ascii="Calibri" w:eastAsia="Arial" w:hAnsi="Calibri" w:cs="Arial"/>
          <w:color w:val="000000"/>
          <w:sz w:val="20"/>
          <w:szCs w:val="20"/>
        </w:rPr>
        <w:t>spojen</w:t>
      </w:r>
      <w:r>
        <w:rPr>
          <w:rFonts w:ascii="Calibri" w:eastAsia="Arial" w:hAnsi="Calibri" w:cs="Arial"/>
          <w:color w:val="000000"/>
          <w:sz w:val="20"/>
          <w:szCs w:val="20"/>
        </w:rPr>
        <w:t>é</w:t>
      </w:r>
      <w:r w:rsidR="00622766">
        <w:rPr>
          <w:rFonts w:ascii="Calibri" w:eastAsia="Arial" w:hAnsi="Calibri" w:cs="Arial"/>
          <w:color w:val="000000"/>
          <w:sz w:val="20"/>
          <w:szCs w:val="20"/>
        </w:rPr>
        <w:t xml:space="preserve"> </w:t>
      </w:r>
      <w:r w:rsidR="00A348B6">
        <w:rPr>
          <w:rFonts w:ascii="Calibri" w:eastAsia="Arial" w:hAnsi="Calibri" w:cs="Arial"/>
          <w:color w:val="000000"/>
          <w:sz w:val="20"/>
          <w:szCs w:val="20"/>
        </w:rPr>
        <w:t xml:space="preserve">s diskusním setkáním </w:t>
      </w:r>
      <w:r w:rsidR="00622766">
        <w:rPr>
          <w:rFonts w:ascii="Calibri" w:eastAsia="Arial" w:hAnsi="Calibri" w:cs="Arial"/>
          <w:color w:val="000000"/>
          <w:sz w:val="20"/>
          <w:szCs w:val="20"/>
        </w:rPr>
        <w:t>zaměřeným na nájemní bydlení</w:t>
      </w:r>
      <w:r>
        <w:rPr>
          <w:rFonts w:ascii="Calibri" w:eastAsia="Arial" w:hAnsi="Calibri" w:cs="Arial"/>
          <w:color w:val="000000"/>
          <w:sz w:val="20"/>
          <w:szCs w:val="20"/>
        </w:rPr>
        <w:t xml:space="preserve">. Soutěžící si mohou pro svůj návrh nájemního bydlení vybrat lokalitu dle vlastního uvážení, navrhovat výstavbu ale také lze v doporučených lokalitách v Praze, Brně a Ostravě. </w:t>
      </w:r>
      <w:r w:rsidR="00A348B6">
        <w:rPr>
          <w:rFonts w:ascii="Calibri" w:eastAsia="Arial" w:hAnsi="Calibri" w:cs="Arial"/>
          <w:color w:val="000000"/>
          <w:sz w:val="20"/>
          <w:szCs w:val="20"/>
        </w:rPr>
        <w:t>Jitka Jeřábková z</w:t>
      </w:r>
      <w:r w:rsidR="005809A1">
        <w:rPr>
          <w:rFonts w:ascii="Calibri" w:eastAsia="Arial" w:hAnsi="Calibri" w:cs="Arial"/>
          <w:color w:val="000000"/>
          <w:sz w:val="20"/>
          <w:szCs w:val="20"/>
        </w:rPr>
        <w:t> </w:t>
      </w:r>
      <w:r w:rsidR="00A348B6">
        <w:rPr>
          <w:rFonts w:ascii="Calibri" w:eastAsia="Arial" w:hAnsi="Calibri" w:cs="Arial"/>
          <w:color w:val="000000"/>
          <w:sz w:val="20"/>
          <w:szCs w:val="20"/>
        </w:rPr>
        <w:t xml:space="preserve">IPR </w:t>
      </w:r>
      <w:r w:rsidR="002F391A">
        <w:rPr>
          <w:rFonts w:ascii="Calibri" w:eastAsia="Arial" w:hAnsi="Calibri" w:cs="Arial"/>
          <w:color w:val="000000"/>
          <w:sz w:val="20"/>
          <w:szCs w:val="20"/>
        </w:rPr>
        <w:t xml:space="preserve">Praha </w:t>
      </w:r>
      <w:r>
        <w:rPr>
          <w:rFonts w:ascii="Calibri" w:eastAsia="Arial" w:hAnsi="Calibri" w:cs="Arial"/>
          <w:color w:val="000000"/>
          <w:sz w:val="20"/>
          <w:szCs w:val="20"/>
        </w:rPr>
        <w:t xml:space="preserve">vysvětlila </w:t>
      </w:r>
      <w:r w:rsidR="00A348B6">
        <w:rPr>
          <w:rFonts w:ascii="Calibri" w:eastAsia="Arial" w:hAnsi="Calibri" w:cs="Arial"/>
          <w:color w:val="000000"/>
          <w:sz w:val="20"/>
          <w:szCs w:val="20"/>
        </w:rPr>
        <w:t>zadání soutěže</w:t>
      </w:r>
      <w:r>
        <w:rPr>
          <w:rFonts w:ascii="Calibri" w:eastAsia="Arial" w:hAnsi="Calibri" w:cs="Arial"/>
          <w:color w:val="000000"/>
          <w:sz w:val="20"/>
          <w:szCs w:val="20"/>
        </w:rPr>
        <w:t xml:space="preserve"> a p</w:t>
      </w:r>
      <w:r w:rsidR="00A348B6">
        <w:rPr>
          <w:rFonts w:ascii="Calibri" w:eastAsia="Arial" w:hAnsi="Calibri" w:cs="Arial"/>
          <w:color w:val="000000"/>
          <w:sz w:val="20"/>
          <w:szCs w:val="20"/>
        </w:rPr>
        <w:t>ředstavila jednu z</w:t>
      </w:r>
      <w:r w:rsidR="002F391A">
        <w:rPr>
          <w:rFonts w:ascii="Calibri" w:eastAsia="Arial" w:hAnsi="Calibri" w:cs="Arial"/>
          <w:color w:val="000000"/>
          <w:sz w:val="20"/>
          <w:szCs w:val="20"/>
        </w:rPr>
        <w:t xml:space="preserve"> doporučených</w:t>
      </w:r>
      <w:r w:rsidR="005809A1">
        <w:rPr>
          <w:rFonts w:ascii="Calibri" w:eastAsia="Arial" w:hAnsi="Calibri" w:cs="Arial"/>
          <w:color w:val="000000"/>
          <w:sz w:val="20"/>
          <w:szCs w:val="20"/>
        </w:rPr>
        <w:t> </w:t>
      </w:r>
      <w:r w:rsidR="00A348B6">
        <w:rPr>
          <w:rFonts w:ascii="Calibri" w:eastAsia="Arial" w:hAnsi="Calibri" w:cs="Arial"/>
          <w:color w:val="000000"/>
          <w:sz w:val="20"/>
          <w:szCs w:val="20"/>
        </w:rPr>
        <w:t>lokalit</w:t>
      </w:r>
      <w:r w:rsidR="002F391A">
        <w:rPr>
          <w:rFonts w:ascii="Calibri" w:eastAsia="Arial" w:hAnsi="Calibri" w:cs="Arial"/>
          <w:color w:val="000000"/>
          <w:sz w:val="20"/>
          <w:szCs w:val="20"/>
        </w:rPr>
        <w:t xml:space="preserve"> </w:t>
      </w:r>
      <w:r w:rsidR="00A348B6">
        <w:rPr>
          <w:rFonts w:ascii="Calibri" w:eastAsia="Arial" w:hAnsi="Calibri" w:cs="Arial"/>
          <w:color w:val="000000"/>
          <w:sz w:val="20"/>
          <w:szCs w:val="20"/>
        </w:rPr>
        <w:t xml:space="preserve">– Libeň-Hájek. Nová zástavba pro bydlení by </w:t>
      </w:r>
      <w:r>
        <w:rPr>
          <w:rFonts w:ascii="Calibri" w:eastAsia="Arial" w:hAnsi="Calibri" w:cs="Arial"/>
          <w:color w:val="000000"/>
          <w:sz w:val="20"/>
          <w:szCs w:val="20"/>
        </w:rPr>
        <w:t>zde měla</w:t>
      </w:r>
      <w:r w:rsidR="00A348B6">
        <w:rPr>
          <w:rFonts w:ascii="Calibri" w:eastAsia="Arial" w:hAnsi="Calibri" w:cs="Arial"/>
          <w:color w:val="000000"/>
          <w:sz w:val="20"/>
          <w:szCs w:val="20"/>
        </w:rPr>
        <w:t xml:space="preserve"> vymezit veřejný prostor ulice Pivovarnické a Na Hájku, </w:t>
      </w:r>
      <w:r w:rsidR="005809A1">
        <w:rPr>
          <w:rFonts w:ascii="Calibri" w:eastAsia="Arial" w:hAnsi="Calibri" w:cs="Arial"/>
          <w:color w:val="000000"/>
          <w:sz w:val="20"/>
          <w:szCs w:val="20"/>
        </w:rPr>
        <w:t>kde se nyní nachází garáže a neudržovaná vzrostlá zeleň.</w:t>
      </w:r>
      <w:r w:rsidR="00622766">
        <w:rPr>
          <w:rFonts w:ascii="Calibri" w:eastAsia="Arial" w:hAnsi="Calibri" w:cs="Arial"/>
          <w:color w:val="000000"/>
          <w:sz w:val="20"/>
          <w:szCs w:val="20"/>
        </w:rPr>
        <w:t xml:space="preserve"> </w:t>
      </w:r>
    </w:p>
    <w:p w14:paraId="30D3E7FA" w14:textId="77777777" w:rsidR="003A1B7E" w:rsidRDefault="003A1B7E">
      <w:pPr>
        <w:spacing w:after="0" w:line="240" w:lineRule="auto"/>
        <w:rPr>
          <w:rFonts w:ascii="Calibri" w:eastAsia="Arial" w:hAnsi="Calibri" w:cs="Arial"/>
          <w:color w:val="000000"/>
          <w:sz w:val="20"/>
          <w:szCs w:val="20"/>
        </w:rPr>
      </w:pPr>
    </w:p>
    <w:p w14:paraId="4C77222F" w14:textId="77777777" w:rsidR="003A1B7E" w:rsidRDefault="00A348B6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Odborná porota bude opět složena z vynikajících architektů</w:t>
      </w:r>
    </w:p>
    <w:p w14:paraId="1167400A" w14:textId="12E6CD1B" w:rsidR="003A1B7E" w:rsidRDefault="00A348B6">
      <w:pPr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Složení odborné komise posuzující návrhy mladých architektů zásadním způsobem ovlivňuje úroveň soutěže.</w:t>
      </w:r>
      <w:r w:rsidR="00623889">
        <w:rPr>
          <w:rFonts w:ascii="Calibri" w:hAnsi="Calibri"/>
          <w:color w:val="000000"/>
          <w:sz w:val="20"/>
          <w:szCs w:val="20"/>
        </w:rPr>
        <w:t xml:space="preserve"> Proto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 w:rsidR="00107A2B">
        <w:rPr>
          <w:rFonts w:ascii="Calibri" w:hAnsi="Calibri"/>
          <w:color w:val="000000"/>
          <w:sz w:val="20"/>
          <w:szCs w:val="20"/>
        </w:rPr>
        <w:t>i</w:t>
      </w:r>
      <w:r>
        <w:rPr>
          <w:rFonts w:ascii="Calibri" w:hAnsi="Calibri"/>
          <w:color w:val="000000"/>
          <w:sz w:val="20"/>
          <w:szCs w:val="20"/>
        </w:rPr>
        <w:t xml:space="preserve"> tentokrát v ní zasednou renomovaní architekti, kteří pod vedením Reginy Loukotové, rektorky architektonické školy ARCHIP, rozhodnou o tom, které práce nejlépe naplnily požadavky soutěže. Pozvání do poroty letos přijal také architekt a odborník na zadávání veřejných zakázek</w:t>
      </w:r>
      <w:r>
        <w:rPr>
          <w:rFonts w:ascii="Calibri" w:hAnsi="Calibri" w:cs="Arial"/>
          <w:color w:val="000000"/>
          <w:sz w:val="20"/>
          <w:szCs w:val="20"/>
        </w:rPr>
        <w:t xml:space="preserve"> Michal Fišer (ateliér tři architekti)</w:t>
      </w:r>
      <w:r>
        <w:rPr>
          <w:rFonts w:ascii="Calibri" w:hAnsi="Calibri"/>
          <w:color w:val="000000"/>
          <w:sz w:val="20"/>
          <w:szCs w:val="20"/>
        </w:rPr>
        <w:t xml:space="preserve">, 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Adam Halíř z oceňovaného ateliéru PROJEKTIL ARCHITEKTI, českobudějovický popularizátor architektury Miroslav Vodák (</w:t>
      </w:r>
      <w:proofErr w:type="spellStart"/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CBArchitektura</w:t>
      </w:r>
      <w:proofErr w:type="spellEnd"/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)</w:t>
      </w:r>
      <w:r w:rsidR="005809A1">
        <w:rPr>
          <w:rFonts w:ascii="Calibri" w:hAnsi="Calibri"/>
          <w:color w:val="000000"/>
          <w:sz w:val="20"/>
          <w:szCs w:val="20"/>
        </w:rPr>
        <w:t xml:space="preserve"> a Jan Vondrák z libereckého ateliéru </w:t>
      </w:r>
      <w:proofErr w:type="spellStart"/>
      <w:r>
        <w:rPr>
          <w:rFonts w:ascii="Calibri" w:hAnsi="Calibri"/>
          <w:color w:val="000000"/>
          <w:sz w:val="20"/>
          <w:szCs w:val="20"/>
        </w:rPr>
        <w:t>Mjölk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architekti. Poslední dva jmenovaní byli v loňském roce nominováni na cenu Architekt roku. Nedílnou součástí poroty je zástupce Nadace „Nadání J., M. a Z. Hlávkových“</w:t>
      </w:r>
      <w:r w:rsidR="005809A1">
        <w:rPr>
          <w:rFonts w:ascii="Calibri" w:hAnsi="Calibri"/>
          <w:color w:val="000000"/>
          <w:sz w:val="20"/>
          <w:szCs w:val="20"/>
        </w:rPr>
        <w:t xml:space="preserve"> Josef Pechar. </w:t>
      </w:r>
      <w:r>
        <w:rPr>
          <w:rFonts w:ascii="Calibri" w:eastAsia="Arial" w:hAnsi="Calibri" w:cs="Arial"/>
          <w:i/>
          <w:iCs/>
          <w:color w:val="000000"/>
          <w:sz w:val="20"/>
          <w:szCs w:val="20"/>
        </w:rPr>
        <w:t xml:space="preserve">„Úkolem soutěžících bude </w:t>
      </w:r>
      <w:r>
        <w:rPr>
          <w:rFonts w:ascii="Calibri" w:hAnsi="Calibri" w:cs="Arial"/>
          <w:i/>
          <w:iCs/>
          <w:color w:val="000000"/>
          <w:sz w:val="20"/>
          <w:szCs w:val="20"/>
        </w:rPr>
        <w:t>naplnění potenciálu nájemního bydlení, zapojení návrhu do kontextu místa, respekt ke stávající zástavbě i ke složení obyvatelstva atd. Důležitý je také následný přínos navrženého řešení pro celkovou kvalitu života v místě, ale i v blízkém a vzdálenějším okolí“,</w:t>
      </w:r>
      <w:r>
        <w:rPr>
          <w:rFonts w:ascii="Calibri" w:hAnsi="Calibri" w:cs="Arial"/>
          <w:color w:val="000000"/>
          <w:sz w:val="20"/>
          <w:szCs w:val="20"/>
        </w:rPr>
        <w:t xml:space="preserve"> říká předsedkyně poroty Regina Loukotová.</w:t>
      </w:r>
    </w:p>
    <w:p w14:paraId="411086BD" w14:textId="77777777" w:rsidR="003A1B7E" w:rsidRDefault="003A1B7E">
      <w:pPr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</w:p>
    <w:p w14:paraId="320DE8F6" w14:textId="77777777" w:rsidR="003A1B7E" w:rsidRPr="008C02AD" w:rsidRDefault="008C02AD">
      <w:pPr>
        <w:spacing w:after="0" w:line="240" w:lineRule="auto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8C02AD">
        <w:rPr>
          <w:rFonts w:ascii="Calibri" w:eastAsia="Arial" w:hAnsi="Calibri" w:cs="Arial"/>
          <w:b/>
          <w:bCs/>
          <w:color w:val="000000"/>
          <w:sz w:val="20"/>
          <w:szCs w:val="20"/>
        </w:rPr>
        <w:t>„ZŮSTANE VLASTNÍ BYDLENÍ V METROPOLI NEDOSTUPNÉ?“ - Z DISKUSNÍHO SETKÁNÍ 27. 2. 2019</w:t>
      </w:r>
    </w:p>
    <w:p w14:paraId="5AAEF936" w14:textId="181DAC66" w:rsidR="007B51FB" w:rsidRPr="00C844FC" w:rsidRDefault="00A348B6" w:rsidP="002D6B69">
      <w:pPr>
        <w:spacing w:after="0" w:line="240" w:lineRule="auto"/>
        <w:jc w:val="both"/>
        <w:rPr>
          <w:rFonts w:ascii="Calibri" w:hAnsi="Calibri" w:cs="Arial"/>
          <w:b/>
          <w:i/>
          <w:color w:val="000000"/>
          <w:sz w:val="20"/>
          <w:szCs w:val="20"/>
        </w:rPr>
      </w:pPr>
      <w:r w:rsidRPr="00C844FC">
        <w:rPr>
          <w:rFonts w:ascii="Calibri" w:hAnsi="Calibri" w:cs="Arial"/>
          <w:b/>
          <w:i/>
          <w:color w:val="000000"/>
          <w:sz w:val="20"/>
          <w:szCs w:val="20"/>
        </w:rPr>
        <w:t>S ohledem na téma</w:t>
      </w:r>
      <w:r w:rsidR="005809A1" w:rsidRPr="00C844FC">
        <w:rPr>
          <w:rFonts w:ascii="Calibri" w:hAnsi="Calibri" w:cs="Arial"/>
          <w:b/>
          <w:i/>
          <w:color w:val="000000"/>
          <w:sz w:val="20"/>
          <w:szCs w:val="20"/>
        </w:rPr>
        <w:t xml:space="preserve"> soutěže YAA „</w:t>
      </w:r>
      <w:r w:rsidR="00C844FC" w:rsidRPr="00C844FC">
        <w:rPr>
          <w:rFonts w:ascii="Calibri" w:hAnsi="Calibri" w:cs="Arial"/>
          <w:b/>
          <w:i/>
          <w:color w:val="000000"/>
          <w:sz w:val="20"/>
          <w:szCs w:val="20"/>
        </w:rPr>
        <w:t>n</w:t>
      </w:r>
      <w:r w:rsidRPr="00C844FC">
        <w:rPr>
          <w:rFonts w:ascii="Calibri" w:hAnsi="Calibri" w:cs="Arial"/>
          <w:b/>
          <w:i/>
          <w:color w:val="000000"/>
          <w:sz w:val="20"/>
          <w:szCs w:val="20"/>
        </w:rPr>
        <w:t>ájemní bydlení</w:t>
      </w:r>
      <w:r w:rsidR="005809A1" w:rsidRPr="00C844FC">
        <w:rPr>
          <w:rFonts w:ascii="Calibri" w:hAnsi="Calibri" w:cs="Arial"/>
          <w:b/>
          <w:i/>
          <w:color w:val="000000"/>
          <w:sz w:val="20"/>
          <w:szCs w:val="20"/>
        </w:rPr>
        <w:t>“</w:t>
      </w:r>
      <w:r w:rsidRPr="00C844FC">
        <w:rPr>
          <w:rFonts w:ascii="Calibri" w:hAnsi="Calibri" w:cs="Arial"/>
          <w:b/>
          <w:i/>
          <w:color w:val="000000"/>
          <w:sz w:val="20"/>
          <w:szCs w:val="20"/>
        </w:rPr>
        <w:t xml:space="preserve"> zorganizoval vypisovatel soutěže, společnost ABF, a. s., </w:t>
      </w:r>
      <w:r w:rsidR="00C844FC" w:rsidRPr="00C844FC">
        <w:rPr>
          <w:rFonts w:ascii="Calibri" w:hAnsi="Calibri" w:cs="Arial"/>
          <w:b/>
          <w:i/>
          <w:color w:val="000000"/>
          <w:sz w:val="20"/>
          <w:szCs w:val="20"/>
        </w:rPr>
        <w:t>akci</w:t>
      </w:r>
      <w:r w:rsidRPr="00C844FC">
        <w:rPr>
          <w:rFonts w:ascii="Calibri" w:hAnsi="Calibri" w:cs="Arial"/>
          <w:b/>
          <w:i/>
          <w:color w:val="000000"/>
          <w:sz w:val="20"/>
          <w:szCs w:val="20"/>
        </w:rPr>
        <w:t xml:space="preserve"> zaměřenou na problematiku těžko dostupného vlastního bydlení ve větších městech, kterému čelí stále větší část obyvatelstva. Cílem diskuse více než 120 přítomných zájemců bylo hledání řešení ze strany developerů, architektů i dalších odborníků. </w:t>
      </w:r>
      <w:r w:rsidR="008C02AD" w:rsidRPr="00C844FC">
        <w:rPr>
          <w:rFonts w:ascii="Calibri" w:hAnsi="Calibri" w:cs="Arial"/>
          <w:b/>
          <w:i/>
          <w:color w:val="000000"/>
          <w:sz w:val="20"/>
          <w:szCs w:val="20"/>
        </w:rPr>
        <w:t>Po vystoupení přednášející</w:t>
      </w:r>
      <w:r w:rsidR="00831C74" w:rsidRPr="00C844FC">
        <w:rPr>
          <w:rFonts w:ascii="Calibri" w:hAnsi="Calibri" w:cs="Arial"/>
          <w:b/>
          <w:i/>
          <w:color w:val="000000"/>
          <w:sz w:val="20"/>
          <w:szCs w:val="20"/>
        </w:rPr>
        <w:t>ch</w:t>
      </w:r>
      <w:r w:rsidR="008C02AD" w:rsidRPr="00C844FC">
        <w:rPr>
          <w:rFonts w:ascii="Calibri" w:hAnsi="Calibri" w:cs="Arial"/>
          <w:b/>
          <w:i/>
          <w:color w:val="000000"/>
          <w:sz w:val="20"/>
          <w:szCs w:val="20"/>
        </w:rPr>
        <w:t xml:space="preserve"> proběhla diskuse, z níž </w:t>
      </w:r>
      <w:r w:rsidRPr="00C844FC">
        <w:rPr>
          <w:rFonts w:ascii="Calibri" w:hAnsi="Calibri" w:cs="Arial"/>
          <w:b/>
          <w:i/>
          <w:color w:val="000000"/>
          <w:sz w:val="20"/>
          <w:szCs w:val="20"/>
        </w:rPr>
        <w:t>vyplynulo, že nájemní bydlení je reálno</w:t>
      </w:r>
      <w:r w:rsidR="007B51FB" w:rsidRPr="00C844FC">
        <w:rPr>
          <w:rFonts w:ascii="Calibri" w:hAnsi="Calibri" w:cs="Arial"/>
          <w:b/>
          <w:i/>
          <w:color w:val="000000"/>
          <w:sz w:val="20"/>
          <w:szCs w:val="20"/>
        </w:rPr>
        <w:t xml:space="preserve">u variantou k vlastnímu bydlení. </w:t>
      </w:r>
      <w:r w:rsidRPr="00C844FC">
        <w:rPr>
          <w:rFonts w:ascii="Calibri" w:hAnsi="Calibri" w:cs="Arial"/>
          <w:b/>
          <w:i/>
          <w:color w:val="000000"/>
          <w:sz w:val="20"/>
          <w:szCs w:val="20"/>
        </w:rPr>
        <w:t xml:space="preserve">Nájemní domy by se měly řešit komplexně, </w:t>
      </w:r>
      <w:r w:rsidR="005809A1" w:rsidRPr="00C844FC">
        <w:rPr>
          <w:rFonts w:ascii="Calibri" w:hAnsi="Calibri" w:cs="Arial"/>
          <w:b/>
          <w:i/>
          <w:color w:val="000000"/>
          <w:sz w:val="20"/>
          <w:szCs w:val="20"/>
        </w:rPr>
        <w:t xml:space="preserve">přizpůsobit se často se měnícím obyvatelům. Musí proto </w:t>
      </w:r>
      <w:r w:rsidRPr="00C844FC">
        <w:rPr>
          <w:rFonts w:ascii="Calibri" w:hAnsi="Calibri" w:cs="Arial"/>
          <w:b/>
          <w:i/>
          <w:color w:val="000000"/>
          <w:sz w:val="20"/>
          <w:szCs w:val="20"/>
        </w:rPr>
        <w:t>být nerozbitné, nízkoenergetické, lehce udržovatelné</w:t>
      </w:r>
      <w:r w:rsidR="00A01718">
        <w:rPr>
          <w:rFonts w:ascii="Calibri" w:hAnsi="Calibri" w:cs="Arial"/>
          <w:b/>
          <w:i/>
          <w:color w:val="000000"/>
          <w:sz w:val="20"/>
          <w:szCs w:val="20"/>
        </w:rPr>
        <w:t xml:space="preserve"> a obsahovat širší nabídku společných prostorů a služeb,</w:t>
      </w:r>
      <w:r w:rsidRPr="00C844FC">
        <w:rPr>
          <w:rFonts w:ascii="Calibri" w:hAnsi="Calibri" w:cs="Arial"/>
          <w:b/>
          <w:i/>
          <w:color w:val="000000"/>
          <w:sz w:val="20"/>
          <w:szCs w:val="20"/>
        </w:rPr>
        <w:t xml:space="preserve"> byty by měly být</w:t>
      </w:r>
      <w:r w:rsidR="00A01718">
        <w:rPr>
          <w:rFonts w:ascii="Calibri" w:hAnsi="Calibri" w:cs="Arial"/>
          <w:b/>
          <w:i/>
          <w:color w:val="000000"/>
          <w:sz w:val="20"/>
          <w:szCs w:val="20"/>
        </w:rPr>
        <w:t xml:space="preserve"> spíše</w:t>
      </w:r>
      <w:r w:rsidRPr="00C844FC">
        <w:rPr>
          <w:rFonts w:ascii="Calibri" w:hAnsi="Calibri" w:cs="Arial"/>
          <w:b/>
          <w:i/>
          <w:color w:val="000000"/>
          <w:sz w:val="20"/>
          <w:szCs w:val="20"/>
        </w:rPr>
        <w:t xml:space="preserve"> menší. </w:t>
      </w:r>
      <w:r w:rsidR="002D6B69" w:rsidRPr="00C844FC">
        <w:rPr>
          <w:rStyle w:val="Silnzdraznn"/>
          <w:rFonts w:ascii="Calibri" w:hAnsi="Calibri" w:cs="Arial"/>
          <w:i/>
          <w:color w:val="000000"/>
          <w:sz w:val="20"/>
          <w:szCs w:val="20"/>
        </w:rPr>
        <w:t>Na podporu výstavby dostupného bydlení, startovacích bytů i bydlení pro seniory klade důr</w:t>
      </w:r>
      <w:r w:rsidR="00F60E2E" w:rsidRPr="00C844FC">
        <w:rPr>
          <w:rStyle w:val="Silnzdraznn"/>
          <w:rFonts w:ascii="Calibri" w:hAnsi="Calibri" w:cs="Arial"/>
          <w:i/>
          <w:color w:val="000000"/>
          <w:sz w:val="20"/>
          <w:szCs w:val="20"/>
        </w:rPr>
        <w:t>az také Strategický plán Prahy. Ministerstvo pro místní rozvoj počítá zatím s </w:t>
      </w:r>
      <w:r w:rsidR="007B51FB" w:rsidRPr="00C844FC">
        <w:rPr>
          <w:rStyle w:val="Silnzdraznn"/>
          <w:rFonts w:ascii="Calibri" w:hAnsi="Calibri" w:cs="Arial"/>
          <w:i/>
          <w:color w:val="000000"/>
          <w:sz w:val="20"/>
          <w:szCs w:val="20"/>
        </w:rPr>
        <w:t>podporou</w:t>
      </w:r>
      <w:r w:rsidR="00F60E2E" w:rsidRPr="00C844FC">
        <w:rPr>
          <w:rStyle w:val="Silnzdraznn"/>
          <w:rFonts w:ascii="Calibri" w:hAnsi="Calibri" w:cs="Arial"/>
          <w:i/>
          <w:color w:val="000000"/>
          <w:sz w:val="20"/>
          <w:szCs w:val="20"/>
        </w:rPr>
        <w:t xml:space="preserve"> sociálního bydlení.</w:t>
      </w:r>
      <w:r w:rsidR="002D6B69" w:rsidRPr="00C844FC">
        <w:rPr>
          <w:rStyle w:val="Silnzdraznn"/>
          <w:rFonts w:ascii="Calibri" w:hAnsi="Calibri" w:cs="Arial"/>
          <w:i/>
          <w:color w:val="000000"/>
          <w:sz w:val="20"/>
          <w:szCs w:val="20"/>
        </w:rPr>
        <w:t xml:space="preserve"> </w:t>
      </w:r>
      <w:r w:rsidR="00F60E2E" w:rsidRPr="00C844FC">
        <w:rPr>
          <w:rFonts w:ascii="Calibri" w:hAnsi="Calibri" w:cs="Arial"/>
          <w:b/>
          <w:i/>
          <w:color w:val="000000"/>
          <w:sz w:val="20"/>
          <w:szCs w:val="20"/>
        </w:rPr>
        <w:t>Existují různé mechanismy, jak může společn</w:t>
      </w:r>
      <w:r w:rsidR="007B51FB" w:rsidRPr="00C844FC">
        <w:rPr>
          <w:rFonts w:ascii="Calibri" w:hAnsi="Calibri" w:cs="Arial"/>
          <w:b/>
          <w:i/>
          <w:color w:val="000000"/>
          <w:sz w:val="20"/>
          <w:szCs w:val="20"/>
        </w:rPr>
        <w:t>ost podpořit různé typy bydlení. Ty je nyní nutno diskutovat</w:t>
      </w:r>
      <w:r w:rsidR="00C844FC" w:rsidRPr="00C844FC">
        <w:rPr>
          <w:rFonts w:ascii="Calibri" w:hAnsi="Calibri" w:cs="Arial"/>
          <w:b/>
          <w:i/>
          <w:color w:val="000000"/>
          <w:sz w:val="20"/>
          <w:szCs w:val="20"/>
        </w:rPr>
        <w:t xml:space="preserve"> na všech úrovních.</w:t>
      </w:r>
    </w:p>
    <w:p w14:paraId="059B7047" w14:textId="77777777" w:rsidR="003A1B7E" w:rsidRDefault="00A348B6">
      <w:pPr>
        <w:spacing w:after="0" w:line="240" w:lineRule="auto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Moderátorka akce </w:t>
      </w:r>
      <w:r>
        <w:rPr>
          <w:rFonts w:ascii="Calibri" w:hAnsi="Calibri" w:cs="Arial"/>
          <w:b/>
          <w:bCs/>
          <w:color w:val="000000"/>
          <w:sz w:val="20"/>
          <w:szCs w:val="20"/>
        </w:rPr>
        <w:t xml:space="preserve">Karolína Vránková </w:t>
      </w:r>
      <w:r>
        <w:rPr>
          <w:rFonts w:ascii="Calibri" w:hAnsi="Calibri" w:cs="Arial"/>
          <w:color w:val="000000"/>
          <w:sz w:val="20"/>
          <w:szCs w:val="20"/>
        </w:rPr>
        <w:t xml:space="preserve">v úvodu připomněla </w:t>
      </w:r>
      <w:r>
        <w:rPr>
          <w:rFonts w:ascii="Calibri" w:hAnsi="Calibri" w:cs="Arial"/>
          <w:color w:val="000000"/>
          <w:sz w:val="20"/>
          <w:szCs w:val="20"/>
          <w:u w:val="single"/>
        </w:rPr>
        <w:t xml:space="preserve">vysoké prodejní ceny bytů v metropoli </w:t>
      </w:r>
      <w:r>
        <w:rPr>
          <w:rFonts w:ascii="Calibri" w:hAnsi="Calibri" w:cs="Arial"/>
          <w:color w:val="000000"/>
          <w:sz w:val="20"/>
          <w:szCs w:val="20"/>
        </w:rPr>
        <w:t>(průměrná cena za m</w:t>
      </w:r>
      <w:r w:rsidRPr="007B51FB">
        <w:rPr>
          <w:rFonts w:ascii="Calibri" w:hAnsi="Calibri" w:cs="Arial"/>
          <w:color w:val="000000"/>
          <w:sz w:val="20"/>
          <w:szCs w:val="20"/>
          <w:vertAlign w:val="superscript"/>
        </w:rPr>
        <w:t>2</w:t>
      </w:r>
      <w:r>
        <w:rPr>
          <w:rFonts w:ascii="Calibri" w:hAnsi="Calibri" w:cs="Arial"/>
          <w:color w:val="000000"/>
          <w:sz w:val="20"/>
          <w:szCs w:val="20"/>
        </w:rPr>
        <w:t xml:space="preserve"> je 100 tisíc Kč) a vyzvala k hledání alternativ, mezi které patří </w:t>
      </w:r>
      <w:r w:rsidR="00C844FC">
        <w:rPr>
          <w:rFonts w:ascii="Calibri" w:hAnsi="Calibri" w:cs="Arial"/>
          <w:color w:val="000000"/>
          <w:sz w:val="20"/>
          <w:szCs w:val="20"/>
        </w:rPr>
        <w:t>právě</w:t>
      </w:r>
      <w:r>
        <w:rPr>
          <w:rFonts w:ascii="Calibri" w:hAnsi="Calibri" w:cs="Arial"/>
          <w:color w:val="000000"/>
          <w:sz w:val="20"/>
          <w:szCs w:val="20"/>
        </w:rPr>
        <w:t xml:space="preserve"> nájemní bydlení. To je v západní Evropě daleko běžnější (v Německu ho využívá 50,8 % obyvatelstva, Dánsko – 46,6 %, ČR – 23,4 %). </w:t>
      </w:r>
    </w:p>
    <w:p w14:paraId="372EF73C" w14:textId="577C43B7" w:rsidR="003A1B7E" w:rsidRDefault="00A348B6">
      <w:pPr>
        <w:spacing w:after="0" w:line="240" w:lineRule="auto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20"/>
          <w:szCs w:val="20"/>
        </w:rPr>
        <w:t xml:space="preserve">Jaromír Hainc, </w:t>
      </w:r>
      <w:r>
        <w:rPr>
          <w:rFonts w:ascii="Calibri" w:hAnsi="Calibri" w:cs="Arial"/>
          <w:color w:val="000000"/>
          <w:sz w:val="20"/>
          <w:szCs w:val="20"/>
        </w:rPr>
        <w:t xml:space="preserve">ředitel Sekce detailu města IPR Praha, považuje za </w:t>
      </w:r>
      <w:r>
        <w:rPr>
          <w:rFonts w:ascii="Calibri" w:hAnsi="Calibri" w:cs="Arial"/>
          <w:color w:val="000000"/>
          <w:sz w:val="20"/>
          <w:szCs w:val="20"/>
          <w:u w:val="single"/>
        </w:rPr>
        <w:t>klíčové téma standardy současného bydlení.</w:t>
      </w:r>
      <w:r>
        <w:rPr>
          <w:rFonts w:ascii="Calibri" w:hAnsi="Calibri" w:cs="Arial"/>
          <w:color w:val="000000"/>
          <w:sz w:val="20"/>
          <w:szCs w:val="20"/>
        </w:rPr>
        <w:t xml:space="preserve"> </w:t>
      </w:r>
      <w:r w:rsidR="00B16C0A">
        <w:rPr>
          <w:rFonts w:ascii="Calibri" w:hAnsi="Calibri" w:cs="Arial"/>
          <w:color w:val="000000"/>
          <w:sz w:val="20"/>
          <w:szCs w:val="20"/>
        </w:rPr>
        <w:t xml:space="preserve">Zvyšují se požadavky na kvalitu provedení, hygienické zázemí i prostor atd. </w:t>
      </w:r>
      <w:r>
        <w:rPr>
          <w:rFonts w:ascii="Calibri" w:hAnsi="Calibri" w:cs="Arial"/>
          <w:color w:val="000000"/>
          <w:sz w:val="20"/>
          <w:szCs w:val="20"/>
        </w:rPr>
        <w:t>Zatímco v roce 1991 stačilo jednomu obyvateli k bydlení v průměru 16, 1 m</w:t>
      </w:r>
      <w:r w:rsidRPr="007B51FB">
        <w:rPr>
          <w:rFonts w:ascii="Calibri" w:hAnsi="Calibri" w:cs="Arial"/>
          <w:color w:val="000000"/>
          <w:sz w:val="20"/>
          <w:szCs w:val="20"/>
          <w:vertAlign w:val="superscript"/>
        </w:rPr>
        <w:t>2</w:t>
      </w:r>
      <w:r>
        <w:rPr>
          <w:rFonts w:ascii="Calibri" w:hAnsi="Calibri" w:cs="Arial"/>
          <w:color w:val="000000"/>
          <w:sz w:val="20"/>
          <w:szCs w:val="20"/>
        </w:rPr>
        <w:t>, nyní je to už více než 31,6 m</w:t>
      </w:r>
      <w:r w:rsidRPr="007B51FB">
        <w:rPr>
          <w:rFonts w:ascii="Calibri" w:hAnsi="Calibri" w:cs="Arial"/>
          <w:color w:val="000000"/>
          <w:sz w:val="20"/>
          <w:szCs w:val="20"/>
          <w:vertAlign w:val="superscript"/>
        </w:rPr>
        <w:t>2</w:t>
      </w:r>
      <w:r>
        <w:rPr>
          <w:rFonts w:ascii="Calibri" w:hAnsi="Calibri" w:cs="Arial"/>
          <w:color w:val="000000"/>
          <w:sz w:val="20"/>
          <w:szCs w:val="20"/>
        </w:rPr>
        <w:t xml:space="preserve"> (a v západní Evropě více než 50 m</w:t>
      </w:r>
      <w:r w:rsidRPr="007B51FB">
        <w:rPr>
          <w:rFonts w:ascii="Calibri" w:hAnsi="Calibri" w:cs="Arial"/>
          <w:color w:val="000000"/>
          <w:sz w:val="20"/>
          <w:szCs w:val="20"/>
          <w:vertAlign w:val="superscript"/>
        </w:rPr>
        <w:t>2</w:t>
      </w:r>
      <w:r>
        <w:rPr>
          <w:rFonts w:ascii="Calibri" w:hAnsi="Calibri" w:cs="Arial"/>
          <w:color w:val="000000"/>
          <w:sz w:val="20"/>
          <w:szCs w:val="20"/>
        </w:rPr>
        <w:t xml:space="preserve">). Situace v Praze se zhoršuje mimo jiné také kvůli každoročnímu </w:t>
      </w:r>
      <w:r w:rsidR="00B16C0A">
        <w:rPr>
          <w:rFonts w:ascii="Calibri" w:hAnsi="Calibri" w:cs="Arial"/>
          <w:color w:val="000000"/>
          <w:sz w:val="20"/>
          <w:szCs w:val="20"/>
        </w:rPr>
        <w:t xml:space="preserve">vysokému </w:t>
      </w:r>
      <w:r>
        <w:rPr>
          <w:rFonts w:ascii="Calibri" w:hAnsi="Calibri" w:cs="Arial"/>
          <w:color w:val="000000"/>
          <w:sz w:val="20"/>
          <w:szCs w:val="20"/>
        </w:rPr>
        <w:t>přírůstku obyvatel –</w:t>
      </w:r>
      <w:r w:rsidR="002D6B69">
        <w:rPr>
          <w:rFonts w:ascii="Calibri" w:hAnsi="Calibri" w:cs="Arial"/>
          <w:color w:val="000000"/>
          <w:sz w:val="20"/>
          <w:szCs w:val="20"/>
        </w:rPr>
        <w:t xml:space="preserve"> </w:t>
      </w:r>
      <w:r>
        <w:rPr>
          <w:rFonts w:ascii="Calibri" w:hAnsi="Calibri" w:cs="Arial"/>
          <w:color w:val="000000"/>
          <w:sz w:val="20"/>
          <w:szCs w:val="20"/>
        </w:rPr>
        <w:t xml:space="preserve">vzniká </w:t>
      </w:r>
      <w:r w:rsidR="002D6B69">
        <w:rPr>
          <w:rFonts w:ascii="Calibri" w:hAnsi="Calibri" w:cs="Arial"/>
          <w:color w:val="000000"/>
          <w:sz w:val="20"/>
          <w:szCs w:val="20"/>
        </w:rPr>
        <w:t xml:space="preserve">tak </w:t>
      </w:r>
      <w:r>
        <w:rPr>
          <w:rFonts w:ascii="Calibri" w:hAnsi="Calibri" w:cs="Arial"/>
          <w:color w:val="000000"/>
          <w:sz w:val="20"/>
          <w:szCs w:val="20"/>
        </w:rPr>
        <w:t xml:space="preserve">deficit </w:t>
      </w:r>
      <w:r w:rsidR="001D5551">
        <w:rPr>
          <w:rFonts w:ascii="Calibri" w:hAnsi="Calibri" w:cs="Arial"/>
          <w:color w:val="000000"/>
          <w:sz w:val="20"/>
          <w:szCs w:val="20"/>
        </w:rPr>
        <w:t xml:space="preserve">v řádech tisíců </w:t>
      </w:r>
      <w:r>
        <w:rPr>
          <w:rFonts w:ascii="Calibri" w:hAnsi="Calibri" w:cs="Arial"/>
          <w:color w:val="000000"/>
          <w:sz w:val="20"/>
          <w:szCs w:val="20"/>
        </w:rPr>
        <w:t>bytů</w:t>
      </w:r>
      <w:r w:rsidR="002D6B69">
        <w:rPr>
          <w:rFonts w:ascii="Calibri" w:hAnsi="Calibri" w:cs="Arial"/>
          <w:color w:val="000000"/>
          <w:sz w:val="20"/>
          <w:szCs w:val="20"/>
        </w:rPr>
        <w:t xml:space="preserve"> ročně</w:t>
      </w:r>
      <w:r>
        <w:rPr>
          <w:rFonts w:ascii="Calibri" w:hAnsi="Calibri" w:cs="Arial"/>
          <w:color w:val="000000"/>
          <w:sz w:val="20"/>
          <w:szCs w:val="20"/>
        </w:rPr>
        <w:t>.</w:t>
      </w:r>
      <w:r w:rsidR="007B51FB">
        <w:rPr>
          <w:rFonts w:ascii="Calibri" w:hAnsi="Calibri" w:cs="Arial"/>
          <w:color w:val="000000"/>
          <w:sz w:val="20"/>
          <w:szCs w:val="20"/>
        </w:rPr>
        <w:t xml:space="preserve"> Většina obyvatel využívá</w:t>
      </w:r>
      <w:r w:rsidR="00051820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7B51FB">
        <w:rPr>
          <w:rFonts w:ascii="Calibri" w:hAnsi="Calibri" w:cs="Arial"/>
          <w:color w:val="000000"/>
          <w:sz w:val="20"/>
          <w:szCs w:val="20"/>
        </w:rPr>
        <w:t>nájemního bydlení nebo se pokouší</w:t>
      </w:r>
      <w:r w:rsidR="00051820">
        <w:rPr>
          <w:rFonts w:ascii="Calibri" w:hAnsi="Calibri" w:cs="Arial"/>
          <w:color w:val="000000"/>
          <w:sz w:val="20"/>
          <w:szCs w:val="20"/>
        </w:rPr>
        <w:t xml:space="preserve"> získat vlastní bydlení. Ostatní alternativy bydlení (družstevní, co-</w:t>
      </w:r>
      <w:proofErr w:type="spellStart"/>
      <w:r w:rsidR="00051820">
        <w:rPr>
          <w:rFonts w:ascii="Calibri" w:hAnsi="Calibri" w:cs="Arial"/>
          <w:color w:val="000000"/>
          <w:sz w:val="20"/>
          <w:szCs w:val="20"/>
        </w:rPr>
        <w:t>housing</w:t>
      </w:r>
      <w:proofErr w:type="spellEnd"/>
      <w:r w:rsidR="00051820">
        <w:rPr>
          <w:rFonts w:ascii="Calibri" w:hAnsi="Calibri" w:cs="Arial"/>
          <w:color w:val="000000"/>
          <w:sz w:val="20"/>
          <w:szCs w:val="20"/>
        </w:rPr>
        <w:t xml:space="preserve"> apod.) </w:t>
      </w:r>
      <w:r w:rsidR="00C844FC">
        <w:rPr>
          <w:rFonts w:ascii="Calibri" w:hAnsi="Calibri" w:cs="Arial"/>
          <w:color w:val="000000"/>
          <w:sz w:val="20"/>
          <w:szCs w:val="20"/>
        </w:rPr>
        <w:t>lákají jen zlomek</w:t>
      </w:r>
      <w:r w:rsidR="007B51FB">
        <w:rPr>
          <w:rFonts w:ascii="Calibri" w:hAnsi="Calibri" w:cs="Arial"/>
          <w:color w:val="000000"/>
          <w:sz w:val="20"/>
          <w:szCs w:val="20"/>
        </w:rPr>
        <w:t xml:space="preserve"> obyvatel</w:t>
      </w:r>
      <w:r w:rsidR="00051820">
        <w:rPr>
          <w:rFonts w:ascii="Calibri" w:hAnsi="Calibri" w:cs="Arial"/>
          <w:color w:val="000000"/>
          <w:sz w:val="20"/>
          <w:szCs w:val="20"/>
        </w:rPr>
        <w:t>.</w:t>
      </w:r>
      <w:r>
        <w:rPr>
          <w:rFonts w:ascii="Calibri" w:hAnsi="Calibri" w:cs="Arial"/>
          <w:color w:val="000000"/>
          <w:sz w:val="20"/>
          <w:szCs w:val="20"/>
        </w:rPr>
        <w:t xml:space="preserve"> </w:t>
      </w:r>
      <w:r w:rsidR="007B51FB" w:rsidRPr="00C844FC">
        <w:rPr>
          <w:rFonts w:ascii="Calibri" w:hAnsi="Calibri" w:cs="Arial"/>
          <w:i/>
          <w:color w:val="000000"/>
          <w:sz w:val="20"/>
          <w:szCs w:val="20"/>
        </w:rPr>
        <w:t xml:space="preserve">„Jsem přesvědčen, že není </w:t>
      </w:r>
      <w:r w:rsidR="007B51FB" w:rsidRPr="00C844FC">
        <w:rPr>
          <w:rFonts w:ascii="Calibri" w:hAnsi="Calibri" w:cs="Arial"/>
          <w:i/>
          <w:color w:val="000000"/>
          <w:sz w:val="20"/>
          <w:szCs w:val="20"/>
        </w:rPr>
        <w:lastRenderedPageBreak/>
        <w:t xml:space="preserve">možné jen kopírovat zahraniční vzory, ale je nutné přizpůsobit </w:t>
      </w:r>
      <w:r w:rsidR="001D5551">
        <w:rPr>
          <w:rFonts w:ascii="Calibri" w:hAnsi="Calibri" w:cs="Arial"/>
          <w:i/>
          <w:color w:val="000000"/>
          <w:sz w:val="20"/>
          <w:szCs w:val="20"/>
        </w:rPr>
        <w:t xml:space="preserve">je </w:t>
      </w:r>
      <w:r w:rsidR="007B51FB" w:rsidRPr="00C844FC">
        <w:rPr>
          <w:rFonts w:ascii="Calibri" w:hAnsi="Calibri" w:cs="Arial"/>
          <w:i/>
          <w:color w:val="000000"/>
          <w:sz w:val="20"/>
          <w:szCs w:val="20"/>
        </w:rPr>
        <w:t>našim potřebám. Z</w:t>
      </w:r>
      <w:r w:rsidRPr="00C844FC">
        <w:rPr>
          <w:rFonts w:ascii="Calibri" w:hAnsi="Calibri" w:cs="Arial"/>
          <w:i/>
          <w:color w:val="000000"/>
          <w:sz w:val="20"/>
          <w:szCs w:val="20"/>
        </w:rPr>
        <w:t xml:space="preserve">adání soutěže YAA pro nás přinese impulsy k debatě, kterou vedeme na </w:t>
      </w:r>
      <w:r w:rsidR="00051820" w:rsidRPr="00C844FC">
        <w:rPr>
          <w:rFonts w:ascii="Calibri" w:hAnsi="Calibri" w:cs="Arial"/>
          <w:i/>
          <w:color w:val="000000"/>
          <w:sz w:val="20"/>
          <w:szCs w:val="20"/>
        </w:rPr>
        <w:t xml:space="preserve">IPR i </w:t>
      </w:r>
      <w:r w:rsidR="001D5551">
        <w:rPr>
          <w:rFonts w:ascii="Calibri" w:hAnsi="Calibri" w:cs="Arial"/>
          <w:i/>
          <w:color w:val="000000"/>
          <w:sz w:val="20"/>
          <w:szCs w:val="20"/>
        </w:rPr>
        <w:t>s vedením města</w:t>
      </w:r>
      <w:r w:rsidR="007B51FB" w:rsidRPr="00C844FC">
        <w:rPr>
          <w:rFonts w:ascii="Calibri" w:hAnsi="Calibri" w:cs="Arial"/>
          <w:i/>
          <w:color w:val="000000"/>
          <w:sz w:val="20"/>
          <w:szCs w:val="20"/>
        </w:rPr>
        <w:t>“,</w:t>
      </w:r>
      <w:r w:rsidR="007B51FB">
        <w:rPr>
          <w:rFonts w:ascii="Calibri" w:hAnsi="Calibri" w:cs="Arial"/>
          <w:color w:val="000000"/>
          <w:sz w:val="20"/>
          <w:szCs w:val="20"/>
        </w:rPr>
        <w:t xml:space="preserve"> řekl</w:t>
      </w:r>
      <w:r>
        <w:rPr>
          <w:rFonts w:ascii="Calibri" w:hAnsi="Calibri" w:cs="Arial"/>
          <w:color w:val="000000"/>
          <w:sz w:val="20"/>
          <w:szCs w:val="20"/>
        </w:rPr>
        <w:t xml:space="preserve"> Jaromír Hainc.</w:t>
      </w:r>
      <w:r w:rsidR="00051820">
        <w:rPr>
          <w:rFonts w:ascii="Calibri" w:hAnsi="Calibri" w:cs="Arial"/>
          <w:color w:val="000000"/>
          <w:sz w:val="20"/>
          <w:szCs w:val="20"/>
        </w:rPr>
        <w:t xml:space="preserve"> </w:t>
      </w:r>
    </w:p>
    <w:p w14:paraId="1FCF8F6B" w14:textId="77777777" w:rsidR="003A1B7E" w:rsidRDefault="00A348B6">
      <w:pPr>
        <w:spacing w:after="0" w:line="240" w:lineRule="auto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20"/>
          <w:szCs w:val="20"/>
        </w:rPr>
        <w:t>Anna Ježková,</w:t>
      </w:r>
      <w:r>
        <w:rPr>
          <w:rFonts w:ascii="Calibri" w:hAnsi="Calibri" w:cs="Arial"/>
          <w:color w:val="000000"/>
          <w:sz w:val="20"/>
          <w:szCs w:val="20"/>
        </w:rPr>
        <w:t xml:space="preserve"> která se věnuje netradičnímu developmentu, se podílela také na Koncepci bytové politiky </w:t>
      </w:r>
      <w:r w:rsidR="007B51FB">
        <w:rPr>
          <w:rFonts w:ascii="Calibri" w:hAnsi="Calibri" w:cs="Arial"/>
          <w:color w:val="000000"/>
          <w:sz w:val="20"/>
          <w:szCs w:val="20"/>
        </w:rPr>
        <w:t xml:space="preserve">ČR </w:t>
      </w:r>
      <w:r>
        <w:rPr>
          <w:rFonts w:ascii="Calibri" w:hAnsi="Calibri" w:cs="Arial"/>
          <w:color w:val="000000"/>
          <w:sz w:val="20"/>
          <w:szCs w:val="20"/>
        </w:rPr>
        <w:t xml:space="preserve">do roku 2020 a domnívá se, že koncepce nebyla zatím aplikována. Řešením situace s byty je podle ní </w:t>
      </w:r>
      <w:r w:rsidRPr="007B51FB">
        <w:rPr>
          <w:rFonts w:ascii="Calibri" w:hAnsi="Calibri" w:cs="Arial"/>
          <w:color w:val="000000"/>
          <w:sz w:val="20"/>
          <w:szCs w:val="20"/>
          <w:u w:val="single"/>
        </w:rPr>
        <w:t>p</w:t>
      </w:r>
      <w:r>
        <w:rPr>
          <w:rFonts w:ascii="Calibri" w:hAnsi="Calibri" w:cs="Arial"/>
          <w:color w:val="000000"/>
          <w:sz w:val="20"/>
          <w:szCs w:val="20"/>
          <w:u w:val="single"/>
        </w:rPr>
        <w:t xml:space="preserve">oskytnutí maximálních variant bydlení </w:t>
      </w:r>
      <w:r>
        <w:rPr>
          <w:rFonts w:ascii="Calibri" w:hAnsi="Calibri" w:cs="Arial"/>
          <w:color w:val="000000"/>
          <w:sz w:val="20"/>
          <w:szCs w:val="20"/>
        </w:rPr>
        <w:t xml:space="preserve">– </w:t>
      </w:r>
      <w:r w:rsidR="007B51FB">
        <w:rPr>
          <w:rFonts w:ascii="Calibri" w:hAnsi="Calibri" w:cs="Arial"/>
          <w:color w:val="000000"/>
          <w:sz w:val="20"/>
          <w:szCs w:val="20"/>
        </w:rPr>
        <w:t xml:space="preserve">nejen vlastní bydlení, ale také </w:t>
      </w:r>
      <w:r>
        <w:rPr>
          <w:rFonts w:ascii="Calibri" w:hAnsi="Calibri" w:cs="Arial"/>
          <w:color w:val="000000"/>
          <w:sz w:val="20"/>
          <w:szCs w:val="20"/>
        </w:rPr>
        <w:t>družstevní či nájemní byty apod. Jejich údržba a provoz by však neměly být složité, měly by něco vydržet. Rovněž je nutné usilovat o jejich nízkou energetickou náročnost. Cestou je také snížení standardu – např. minimální prostor pro život je 10-14 m</w:t>
      </w:r>
      <w:r w:rsidRPr="007B51FB">
        <w:rPr>
          <w:rFonts w:ascii="Calibri" w:hAnsi="Calibri" w:cs="Arial"/>
          <w:color w:val="000000"/>
          <w:sz w:val="20"/>
          <w:szCs w:val="20"/>
          <w:vertAlign w:val="superscript"/>
        </w:rPr>
        <w:t>2</w:t>
      </w:r>
      <w:r>
        <w:rPr>
          <w:rFonts w:ascii="Calibri" w:hAnsi="Calibri" w:cs="Arial"/>
          <w:color w:val="000000"/>
          <w:sz w:val="20"/>
          <w:szCs w:val="20"/>
        </w:rPr>
        <w:t xml:space="preserve">. Anna Ježková zdůraznila, že: </w:t>
      </w:r>
      <w:r>
        <w:rPr>
          <w:rFonts w:ascii="Calibri" w:hAnsi="Calibri" w:cs="Arial"/>
          <w:i/>
          <w:iCs/>
          <w:color w:val="000000"/>
          <w:sz w:val="20"/>
          <w:szCs w:val="20"/>
        </w:rPr>
        <w:t xml:space="preserve">„Je třeba si uvědomit, že to, co dnes naplánujeme, postavíme s ohledem na schvalovací procesy </w:t>
      </w:r>
      <w:r w:rsidR="007B51FB">
        <w:rPr>
          <w:rFonts w:ascii="Calibri" w:hAnsi="Calibri" w:cs="Arial"/>
          <w:i/>
          <w:iCs/>
          <w:color w:val="000000"/>
          <w:sz w:val="20"/>
          <w:szCs w:val="20"/>
        </w:rPr>
        <w:t xml:space="preserve">až </w:t>
      </w:r>
      <w:r>
        <w:rPr>
          <w:rFonts w:ascii="Calibri" w:hAnsi="Calibri" w:cs="Arial"/>
          <w:i/>
          <w:iCs/>
          <w:color w:val="000000"/>
          <w:sz w:val="20"/>
          <w:szCs w:val="20"/>
        </w:rPr>
        <w:t>v roce 2029, musíme proto uvažovat v budoucnosti. Největší úloha architektů a designerů je rychlá reakce na změny a pro města je nejdůležitější flexibilita a dlouhodobé plánování.“</w:t>
      </w:r>
    </w:p>
    <w:p w14:paraId="78BDAE72" w14:textId="5254BEE8" w:rsidR="003A1B7E" w:rsidRDefault="00A348B6">
      <w:pPr>
        <w:spacing w:after="0" w:line="240" w:lineRule="auto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20"/>
          <w:szCs w:val="20"/>
        </w:rPr>
        <w:t xml:space="preserve">Zuzana Chudoba </w:t>
      </w:r>
      <w:r>
        <w:rPr>
          <w:rFonts w:ascii="Calibri" w:hAnsi="Calibri" w:cs="Arial"/>
          <w:color w:val="000000"/>
          <w:sz w:val="20"/>
          <w:szCs w:val="20"/>
        </w:rPr>
        <w:t>z finské developerské společnosti YIT</w:t>
      </w:r>
      <w:r w:rsidR="000548DC">
        <w:rPr>
          <w:rFonts w:ascii="Calibri" w:hAnsi="Calibri" w:cs="Arial"/>
          <w:color w:val="000000"/>
          <w:sz w:val="20"/>
          <w:szCs w:val="20"/>
        </w:rPr>
        <w:t xml:space="preserve"> </w:t>
      </w:r>
      <w:proofErr w:type="spellStart"/>
      <w:r w:rsidR="000548DC">
        <w:rPr>
          <w:rFonts w:ascii="Calibri" w:hAnsi="Calibri" w:cs="Arial"/>
          <w:color w:val="000000"/>
          <w:sz w:val="20"/>
          <w:szCs w:val="20"/>
        </w:rPr>
        <w:t>Stavo</w:t>
      </w:r>
      <w:proofErr w:type="spellEnd"/>
      <w:r>
        <w:rPr>
          <w:rFonts w:ascii="Calibri" w:hAnsi="Calibri" w:cs="Arial"/>
          <w:color w:val="000000"/>
          <w:sz w:val="20"/>
          <w:szCs w:val="20"/>
        </w:rPr>
        <w:t xml:space="preserve"> s. r. o., představila projekt nájemního do</w:t>
      </w:r>
      <w:r w:rsidR="00051820">
        <w:rPr>
          <w:rFonts w:ascii="Calibri" w:hAnsi="Calibri" w:cs="Arial"/>
          <w:color w:val="000000"/>
          <w:sz w:val="20"/>
          <w:szCs w:val="20"/>
        </w:rPr>
        <w:t>m</w:t>
      </w:r>
      <w:r>
        <w:rPr>
          <w:rFonts w:ascii="Calibri" w:hAnsi="Calibri" w:cs="Arial"/>
          <w:color w:val="000000"/>
          <w:sz w:val="20"/>
          <w:szCs w:val="20"/>
        </w:rPr>
        <w:t xml:space="preserve">u v Praze </w:t>
      </w:r>
      <w:proofErr w:type="gramStart"/>
      <w:r>
        <w:rPr>
          <w:rFonts w:ascii="Calibri" w:hAnsi="Calibri" w:cs="Arial"/>
          <w:color w:val="000000"/>
          <w:sz w:val="20"/>
          <w:szCs w:val="20"/>
        </w:rPr>
        <w:t>9-Hloubětíně</w:t>
      </w:r>
      <w:proofErr w:type="gramEnd"/>
      <w:r>
        <w:rPr>
          <w:rFonts w:ascii="Calibri" w:hAnsi="Calibri" w:cs="Arial"/>
          <w:color w:val="000000"/>
          <w:sz w:val="20"/>
          <w:szCs w:val="20"/>
        </w:rPr>
        <w:t xml:space="preserve"> inspirovaný severským modelem. </w:t>
      </w:r>
      <w:r w:rsidR="008C02AD">
        <w:rPr>
          <w:rFonts w:ascii="Calibri" w:hAnsi="Calibri" w:cs="Arial"/>
          <w:color w:val="000000"/>
          <w:sz w:val="20"/>
          <w:szCs w:val="20"/>
        </w:rPr>
        <w:t>„</w:t>
      </w:r>
      <w:r w:rsidR="007B51FB" w:rsidRPr="00C844FC">
        <w:rPr>
          <w:rFonts w:ascii="Calibri" w:hAnsi="Calibri" w:cs="Arial"/>
          <w:i/>
          <w:color w:val="000000"/>
          <w:sz w:val="20"/>
          <w:szCs w:val="20"/>
        </w:rPr>
        <w:t>YIT se snaží o soulad s přírodou, používá</w:t>
      </w:r>
      <w:r w:rsidR="008C02AD" w:rsidRPr="00C844FC">
        <w:rPr>
          <w:rFonts w:ascii="Calibri" w:hAnsi="Calibri" w:cs="Arial"/>
          <w:i/>
          <w:color w:val="000000"/>
          <w:sz w:val="20"/>
          <w:szCs w:val="20"/>
        </w:rPr>
        <w:t>me</w:t>
      </w:r>
      <w:r w:rsidR="00F60E2E" w:rsidRPr="00C844FC">
        <w:rPr>
          <w:rFonts w:ascii="Calibri" w:hAnsi="Calibri" w:cs="Arial"/>
          <w:i/>
          <w:color w:val="000000"/>
          <w:sz w:val="20"/>
          <w:szCs w:val="20"/>
        </w:rPr>
        <w:t xml:space="preserve"> přírodní materiály, </w:t>
      </w:r>
      <w:r w:rsidR="007B51FB" w:rsidRPr="00C844FC">
        <w:rPr>
          <w:rFonts w:ascii="Calibri" w:hAnsi="Calibri" w:cs="Arial"/>
          <w:i/>
          <w:color w:val="000000"/>
          <w:sz w:val="20"/>
          <w:szCs w:val="20"/>
        </w:rPr>
        <w:t>staví</w:t>
      </w:r>
      <w:r w:rsidR="008C02AD" w:rsidRPr="00C844FC">
        <w:rPr>
          <w:rFonts w:ascii="Calibri" w:hAnsi="Calibri" w:cs="Arial"/>
          <w:i/>
          <w:color w:val="000000"/>
          <w:sz w:val="20"/>
          <w:szCs w:val="20"/>
        </w:rPr>
        <w:t>me</w:t>
      </w:r>
      <w:r w:rsidR="007B51FB" w:rsidRPr="00C844FC">
        <w:rPr>
          <w:rFonts w:ascii="Calibri" w:hAnsi="Calibri" w:cs="Arial"/>
          <w:i/>
          <w:color w:val="000000"/>
          <w:sz w:val="20"/>
          <w:szCs w:val="20"/>
        </w:rPr>
        <w:t xml:space="preserve"> </w:t>
      </w:r>
      <w:r w:rsidR="00F60E2E" w:rsidRPr="00C844FC">
        <w:rPr>
          <w:rFonts w:ascii="Calibri" w:hAnsi="Calibri" w:cs="Arial"/>
          <w:i/>
          <w:color w:val="000000"/>
          <w:sz w:val="20"/>
          <w:szCs w:val="20"/>
        </w:rPr>
        <w:t>nízkoenergetické domy</w:t>
      </w:r>
      <w:r w:rsidR="008C02AD" w:rsidRPr="00C844FC">
        <w:rPr>
          <w:rFonts w:ascii="Calibri" w:hAnsi="Calibri" w:cs="Arial"/>
          <w:i/>
          <w:color w:val="000000"/>
          <w:sz w:val="20"/>
          <w:szCs w:val="20"/>
        </w:rPr>
        <w:t>, přemýšlíme o domě zvenku i zevnitř</w:t>
      </w:r>
      <w:r w:rsidR="00F60E2E" w:rsidRPr="00C844FC">
        <w:rPr>
          <w:rFonts w:ascii="Calibri" w:hAnsi="Calibri" w:cs="Arial"/>
          <w:i/>
          <w:color w:val="000000"/>
          <w:sz w:val="20"/>
          <w:szCs w:val="20"/>
        </w:rPr>
        <w:t xml:space="preserve"> a tím nastavuje</w:t>
      </w:r>
      <w:r w:rsidR="008C02AD" w:rsidRPr="00C844FC">
        <w:rPr>
          <w:rFonts w:ascii="Calibri" w:hAnsi="Calibri" w:cs="Arial"/>
          <w:i/>
          <w:color w:val="000000"/>
          <w:sz w:val="20"/>
          <w:szCs w:val="20"/>
        </w:rPr>
        <w:t>me</w:t>
      </w:r>
      <w:r w:rsidR="00F60E2E" w:rsidRPr="00C844FC">
        <w:rPr>
          <w:rFonts w:ascii="Calibri" w:hAnsi="Calibri" w:cs="Arial"/>
          <w:i/>
          <w:color w:val="000000"/>
          <w:sz w:val="20"/>
          <w:szCs w:val="20"/>
        </w:rPr>
        <w:t xml:space="preserve"> trendy a směry</w:t>
      </w:r>
      <w:r w:rsidR="008C02AD">
        <w:rPr>
          <w:rFonts w:ascii="Calibri" w:hAnsi="Calibri" w:cs="Arial"/>
          <w:color w:val="000000"/>
          <w:sz w:val="20"/>
          <w:szCs w:val="20"/>
        </w:rPr>
        <w:t>“, vysvětlila specifika finského přístupu Zuzana Chudoba.</w:t>
      </w:r>
      <w:r w:rsidR="00F60E2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7B51FB">
        <w:rPr>
          <w:rFonts w:ascii="Calibri" w:hAnsi="Calibri" w:cs="Arial"/>
          <w:color w:val="000000"/>
          <w:sz w:val="20"/>
          <w:szCs w:val="20"/>
        </w:rPr>
        <w:t xml:space="preserve">V Hloubětíně nabídne </w:t>
      </w:r>
      <w:r w:rsidR="008C02AD">
        <w:rPr>
          <w:rFonts w:ascii="Calibri" w:hAnsi="Calibri" w:cs="Arial"/>
          <w:color w:val="000000"/>
          <w:sz w:val="20"/>
          <w:szCs w:val="20"/>
        </w:rPr>
        <w:t xml:space="preserve">YIT </w:t>
      </w:r>
      <w:r>
        <w:rPr>
          <w:rFonts w:ascii="Calibri" w:hAnsi="Calibri" w:cs="Arial"/>
          <w:color w:val="000000"/>
          <w:sz w:val="20"/>
          <w:szCs w:val="20"/>
          <w:u w:val="single"/>
        </w:rPr>
        <w:t>servis obyvatelům</w:t>
      </w:r>
      <w:r>
        <w:rPr>
          <w:rFonts w:ascii="Calibri" w:hAnsi="Calibri" w:cs="Arial"/>
          <w:color w:val="000000"/>
          <w:sz w:val="20"/>
          <w:szCs w:val="20"/>
        </w:rPr>
        <w:t xml:space="preserve"> - on-line služby, obchody, kvalitní sdílené prostory</w:t>
      </w:r>
      <w:r w:rsidR="008C02AD">
        <w:rPr>
          <w:rFonts w:ascii="Calibri" w:hAnsi="Calibri" w:cs="Arial"/>
          <w:color w:val="000000"/>
          <w:sz w:val="20"/>
          <w:szCs w:val="20"/>
        </w:rPr>
        <w:t xml:space="preserve"> i veřejná prostranství, sdílenou ekonomiku</w:t>
      </w:r>
      <w:r>
        <w:rPr>
          <w:rFonts w:ascii="Calibri" w:hAnsi="Calibri" w:cs="Arial"/>
          <w:color w:val="000000"/>
          <w:sz w:val="20"/>
          <w:szCs w:val="20"/>
        </w:rPr>
        <w:t xml:space="preserve"> – automobil, kolo, vrtačk</w:t>
      </w:r>
      <w:r w:rsidR="008C02AD">
        <w:rPr>
          <w:rFonts w:ascii="Calibri" w:hAnsi="Calibri" w:cs="Arial"/>
          <w:color w:val="000000"/>
          <w:sz w:val="20"/>
          <w:szCs w:val="20"/>
        </w:rPr>
        <w:t>u</w:t>
      </w:r>
      <w:r>
        <w:rPr>
          <w:rFonts w:ascii="Calibri" w:hAnsi="Calibri" w:cs="Arial"/>
          <w:color w:val="000000"/>
          <w:sz w:val="20"/>
          <w:szCs w:val="20"/>
        </w:rPr>
        <w:t>, prádeln</w:t>
      </w:r>
      <w:r w:rsidR="008C02AD">
        <w:rPr>
          <w:rFonts w:ascii="Calibri" w:hAnsi="Calibri" w:cs="Arial"/>
          <w:color w:val="000000"/>
          <w:sz w:val="20"/>
          <w:szCs w:val="20"/>
        </w:rPr>
        <w:t>u</w:t>
      </w:r>
      <w:r>
        <w:rPr>
          <w:rFonts w:ascii="Calibri" w:hAnsi="Calibri" w:cs="Arial"/>
          <w:color w:val="000000"/>
          <w:sz w:val="20"/>
          <w:szCs w:val="20"/>
        </w:rPr>
        <w:t xml:space="preserve">… Žít v nájmu není podle jejího vyjádření nic nenormálního – ostatně nyní tak bydlí v Praze 41 % obyvatelstva. </w:t>
      </w:r>
      <w:r w:rsidR="00051820">
        <w:rPr>
          <w:rFonts w:ascii="Calibri" w:hAnsi="Calibri" w:cs="Arial"/>
          <w:color w:val="000000"/>
          <w:sz w:val="20"/>
          <w:szCs w:val="20"/>
        </w:rPr>
        <w:t xml:space="preserve">S ohledem na narůstající ceny vstupních nákladů na výstavbu - pozemek, stavební práce, materiál atd., není v současné době možné realizovat novostavbu opravdu levného, dostupného bydlení v metropoli. </w:t>
      </w:r>
      <w:r w:rsidR="008C02AD">
        <w:rPr>
          <w:rFonts w:ascii="Calibri" w:hAnsi="Calibri" w:cs="Arial"/>
          <w:color w:val="000000"/>
          <w:sz w:val="20"/>
          <w:szCs w:val="20"/>
        </w:rPr>
        <w:t>Při výstavbě nájemního domu se hledají úspory – např. prefabrikace proces zrychluje a tím i zlevňuje. „</w:t>
      </w:r>
      <w:r w:rsidR="00051820" w:rsidRPr="00C844FC">
        <w:rPr>
          <w:rFonts w:ascii="Calibri" w:hAnsi="Calibri" w:cs="Arial"/>
          <w:i/>
          <w:color w:val="000000"/>
          <w:sz w:val="20"/>
          <w:szCs w:val="20"/>
        </w:rPr>
        <w:t>Líbí se nám spolupráce s městy ve Finsku,</w:t>
      </w:r>
      <w:r w:rsidR="008C02AD" w:rsidRPr="00C844FC">
        <w:rPr>
          <w:rFonts w:ascii="Calibri" w:hAnsi="Calibri" w:cs="Arial"/>
          <w:i/>
          <w:color w:val="000000"/>
          <w:sz w:val="20"/>
          <w:szCs w:val="20"/>
        </w:rPr>
        <w:t xml:space="preserve"> která</w:t>
      </w:r>
      <w:r w:rsidR="00051820" w:rsidRPr="00C844FC">
        <w:rPr>
          <w:rFonts w:ascii="Calibri" w:hAnsi="Calibri" w:cs="Arial"/>
          <w:i/>
          <w:color w:val="000000"/>
          <w:sz w:val="20"/>
          <w:szCs w:val="20"/>
        </w:rPr>
        <w:t xml:space="preserve"> poskytn</w:t>
      </w:r>
      <w:r w:rsidR="008C02AD" w:rsidRPr="00C844FC">
        <w:rPr>
          <w:rFonts w:ascii="Calibri" w:hAnsi="Calibri" w:cs="Arial"/>
          <w:i/>
          <w:color w:val="000000"/>
          <w:sz w:val="20"/>
          <w:szCs w:val="20"/>
        </w:rPr>
        <w:t>ou</w:t>
      </w:r>
      <w:r w:rsidR="00051820" w:rsidRPr="00C844FC">
        <w:rPr>
          <w:rFonts w:ascii="Calibri" w:hAnsi="Calibri" w:cs="Arial"/>
          <w:i/>
          <w:color w:val="000000"/>
          <w:sz w:val="20"/>
          <w:szCs w:val="20"/>
        </w:rPr>
        <w:t xml:space="preserve"> p</w:t>
      </w:r>
      <w:r w:rsidR="008C02AD" w:rsidRPr="00C844FC">
        <w:rPr>
          <w:rFonts w:ascii="Calibri" w:hAnsi="Calibri" w:cs="Arial"/>
          <w:i/>
          <w:color w:val="000000"/>
          <w:sz w:val="20"/>
          <w:szCs w:val="20"/>
        </w:rPr>
        <w:t>ozemky a developeři</w:t>
      </w:r>
      <w:r w:rsidR="00051820" w:rsidRPr="00C844FC">
        <w:rPr>
          <w:rFonts w:ascii="Calibri" w:hAnsi="Calibri" w:cs="Arial"/>
          <w:i/>
          <w:color w:val="000000"/>
          <w:sz w:val="20"/>
          <w:szCs w:val="20"/>
        </w:rPr>
        <w:t xml:space="preserve"> na nich vystaví dům. Společně pak objekty pronajímají nebo prodají. Tak může dojít k určitému </w:t>
      </w:r>
      <w:r w:rsidR="008C02AD" w:rsidRPr="00C844FC">
        <w:rPr>
          <w:rFonts w:ascii="Calibri" w:hAnsi="Calibri" w:cs="Arial"/>
          <w:i/>
          <w:color w:val="000000"/>
          <w:sz w:val="20"/>
          <w:szCs w:val="20"/>
        </w:rPr>
        <w:t>zlevnění nemovitostí</w:t>
      </w:r>
      <w:r w:rsidR="008C02AD">
        <w:rPr>
          <w:rFonts w:ascii="Calibri" w:hAnsi="Calibri" w:cs="Arial"/>
          <w:color w:val="000000"/>
          <w:sz w:val="20"/>
          <w:szCs w:val="20"/>
        </w:rPr>
        <w:t>,“ přibližuje severské trendy Zuzana Chudoba.</w:t>
      </w:r>
    </w:p>
    <w:p w14:paraId="1FDA3C8F" w14:textId="77777777" w:rsidR="003A1B7E" w:rsidRDefault="00A348B6">
      <w:pPr>
        <w:spacing w:after="0" w:line="240" w:lineRule="auto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20"/>
          <w:szCs w:val="20"/>
        </w:rPr>
        <w:t>Zdeněk Fránek,</w:t>
      </w:r>
      <w:r>
        <w:rPr>
          <w:rFonts w:ascii="Calibri" w:hAnsi="Calibri" w:cs="Arial"/>
          <w:color w:val="000000"/>
          <w:sz w:val="20"/>
          <w:szCs w:val="20"/>
        </w:rPr>
        <w:t xml:space="preserve"> přední český architekt a pedagog, navrhující mimo jiné také bydlení, sdílel své osobní zkušenosti s projektováním nájemních bytů. Podle jeho názoru musí být celý dům </w:t>
      </w:r>
      <w:r w:rsidR="00BF19A4">
        <w:rPr>
          <w:rFonts w:ascii="Calibri" w:hAnsi="Calibri" w:cs="Arial"/>
          <w:color w:val="000000"/>
          <w:sz w:val="20"/>
          <w:szCs w:val="20"/>
        </w:rPr>
        <w:t xml:space="preserve">v podstatě </w:t>
      </w:r>
      <w:r>
        <w:rPr>
          <w:rFonts w:ascii="Calibri" w:hAnsi="Calibri" w:cs="Arial"/>
          <w:color w:val="000000"/>
          <w:sz w:val="20"/>
          <w:szCs w:val="20"/>
        </w:rPr>
        <w:t xml:space="preserve">nezničitelný. </w:t>
      </w:r>
      <w:r w:rsidR="00BF19A4">
        <w:rPr>
          <w:rFonts w:ascii="Calibri" w:hAnsi="Calibri" w:cs="Arial"/>
          <w:color w:val="000000"/>
          <w:sz w:val="20"/>
          <w:szCs w:val="20"/>
        </w:rPr>
        <w:t xml:space="preserve">K pronájmu se projektují obvykle dispozičně </w:t>
      </w:r>
      <w:r w:rsidR="00BF19A4">
        <w:rPr>
          <w:rFonts w:ascii="Calibri" w:hAnsi="Calibri" w:cs="Arial"/>
          <w:color w:val="000000"/>
          <w:sz w:val="20"/>
          <w:szCs w:val="20"/>
          <w:u w:val="single"/>
        </w:rPr>
        <w:t>menší byty</w:t>
      </w:r>
      <w:r w:rsidR="00BF19A4" w:rsidRPr="00BF19A4">
        <w:rPr>
          <w:rFonts w:ascii="Calibri" w:hAnsi="Calibri" w:cs="Arial"/>
          <w:color w:val="000000"/>
          <w:sz w:val="20"/>
          <w:szCs w:val="20"/>
        </w:rPr>
        <w:t xml:space="preserve">. </w:t>
      </w:r>
      <w:r>
        <w:rPr>
          <w:rFonts w:ascii="Calibri" w:hAnsi="Calibri" w:cs="Arial"/>
          <w:color w:val="000000"/>
          <w:sz w:val="20"/>
          <w:szCs w:val="20"/>
        </w:rPr>
        <w:t>„</w:t>
      </w:r>
      <w:r w:rsidRPr="00C844FC">
        <w:rPr>
          <w:rFonts w:ascii="Calibri" w:hAnsi="Calibri" w:cs="Arial"/>
          <w:i/>
          <w:color w:val="000000"/>
          <w:sz w:val="20"/>
          <w:szCs w:val="20"/>
        </w:rPr>
        <w:t>Lidé by si měli navyknout</w:t>
      </w:r>
      <w:r w:rsidR="008C02AD" w:rsidRPr="00C844FC">
        <w:rPr>
          <w:rFonts w:ascii="Calibri" w:hAnsi="Calibri" w:cs="Arial"/>
          <w:i/>
          <w:color w:val="000000"/>
          <w:sz w:val="20"/>
          <w:szCs w:val="20"/>
        </w:rPr>
        <w:t xml:space="preserve"> na menší obytné plochy. Např. v</w:t>
      </w:r>
      <w:r w:rsidRPr="00C844FC">
        <w:rPr>
          <w:rFonts w:ascii="Calibri" w:hAnsi="Calibri" w:cs="Arial"/>
          <w:i/>
          <w:color w:val="000000"/>
          <w:sz w:val="20"/>
          <w:szCs w:val="20"/>
        </w:rPr>
        <w:t xml:space="preserve"> Japonsku jsou běžné byty o výměře 18 m</w:t>
      </w:r>
      <w:r w:rsidRPr="00C844FC">
        <w:rPr>
          <w:rFonts w:ascii="Calibri" w:hAnsi="Calibri" w:cs="Arial"/>
          <w:i/>
          <w:color w:val="000000"/>
          <w:sz w:val="20"/>
          <w:szCs w:val="20"/>
          <w:vertAlign w:val="superscript"/>
        </w:rPr>
        <w:t>2</w:t>
      </w:r>
      <w:r>
        <w:rPr>
          <w:rFonts w:ascii="Calibri" w:hAnsi="Calibri" w:cs="Arial"/>
          <w:color w:val="000000"/>
          <w:sz w:val="20"/>
          <w:szCs w:val="20"/>
        </w:rPr>
        <w:t xml:space="preserve">“, apeloval Zdeněk Fránek. </w:t>
      </w:r>
    </w:p>
    <w:p w14:paraId="1251F838" w14:textId="77777777" w:rsidR="003A1B7E" w:rsidRDefault="003A1B7E">
      <w:pPr>
        <w:spacing w:after="0" w:line="240" w:lineRule="auto"/>
        <w:jc w:val="both"/>
        <w:rPr>
          <w:rStyle w:val="Silnzdraznn"/>
          <w:color w:val="000000"/>
          <w:sz w:val="20"/>
          <w:szCs w:val="20"/>
        </w:rPr>
      </w:pPr>
    </w:p>
    <w:p w14:paraId="6DAC2DA5" w14:textId="1B08E65A" w:rsidR="003A1B7E" w:rsidRDefault="008C02AD">
      <w:pPr>
        <w:spacing w:after="0" w:line="240" w:lineRule="auto"/>
        <w:jc w:val="both"/>
        <w:rPr>
          <w:rFonts w:ascii="Calibri" w:eastAsia="Arial" w:hAnsi="Calibri" w:cs="Arial"/>
          <w:b/>
          <w:bCs/>
          <w:color w:val="000000"/>
          <w:sz w:val="20"/>
          <w:szCs w:val="20"/>
        </w:rPr>
      </w:pPr>
      <w:r>
        <w:rPr>
          <w:rFonts w:ascii="Calibri" w:eastAsia="Arial" w:hAnsi="Calibri" w:cs="Arial"/>
          <w:b/>
          <w:bCs/>
          <w:color w:val="000000"/>
          <w:sz w:val="20"/>
          <w:szCs w:val="20"/>
          <w:shd w:val="clear" w:color="auto" w:fill="FFFFFF"/>
        </w:rPr>
        <w:t>SLAVNOSTNÍ VYHLÁŠENÍ VÝSLEDKŮ SOUTĚŽE YAA – 1</w:t>
      </w:r>
      <w:r w:rsidR="00107A2B">
        <w:rPr>
          <w:rFonts w:ascii="Calibri" w:eastAsia="Arial" w:hAnsi="Calibri" w:cs="Arial"/>
          <w:b/>
          <w:bCs/>
          <w:color w:val="000000"/>
          <w:sz w:val="20"/>
          <w:szCs w:val="20"/>
          <w:shd w:val="clear" w:color="auto" w:fill="FFFFFF"/>
        </w:rPr>
        <w:t>0</w:t>
      </w:r>
      <w:r>
        <w:rPr>
          <w:rFonts w:ascii="Calibri" w:eastAsia="Arial" w:hAnsi="Calibri" w:cs="Arial"/>
          <w:b/>
          <w:bCs/>
          <w:color w:val="000000"/>
          <w:sz w:val="20"/>
          <w:szCs w:val="20"/>
          <w:shd w:val="clear" w:color="auto" w:fill="FFFFFF"/>
        </w:rPr>
        <w:t>. 9. 2019, CAMP</w:t>
      </w:r>
    </w:p>
    <w:p w14:paraId="016000B7" w14:textId="3F79C178" w:rsidR="00622766" w:rsidRPr="00BF19A4" w:rsidRDefault="00A348B6" w:rsidP="00C844FC">
      <w:pPr>
        <w:pStyle w:val="Normlnweb"/>
        <w:spacing w:after="0"/>
        <w:rPr>
          <w:rFonts w:ascii="Calibri" w:hAnsi="Calibri" w:cs="Helvetica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  <w:shd w:val="clear" w:color="auto" w:fill="FFFFFF"/>
        </w:rPr>
        <w:t>Ceremoniál s vyhlášením výsledků soutěže</w:t>
      </w:r>
      <w:r w:rsidR="002D6B69">
        <w:rPr>
          <w:rFonts w:ascii="Calibri" w:hAnsi="Calibri"/>
          <w:color w:val="000000"/>
          <w:sz w:val="20"/>
          <w:szCs w:val="20"/>
          <w:shd w:val="clear" w:color="auto" w:fill="FFFFFF"/>
        </w:rPr>
        <w:t xml:space="preserve">, která probíhá v rámci mezinárodního stavebního veletrhu FOR </w:t>
      </w:r>
      <w:r w:rsidR="002D6B69" w:rsidRPr="00BF19A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ARCH, </w:t>
      </w:r>
      <w:r w:rsidRPr="00BF19A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proběhne 1</w:t>
      </w:r>
      <w:r w:rsidR="00107A2B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0</w:t>
      </w:r>
      <w:r w:rsidRPr="00BF19A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. 9. 2019 v prostoru CAMP v Praze. Stejně jako v loňském roce bude akce propojena s vyhlášením výsledků prestižních cen Architekt roku a Architekt obci. S</w:t>
      </w:r>
      <w:r w:rsidRPr="00BF19A4">
        <w:rPr>
          <w:rFonts w:asciiTheme="minorHAnsi" w:hAnsiTheme="minorHAnsi"/>
          <w:color w:val="000000"/>
          <w:sz w:val="20"/>
          <w:szCs w:val="20"/>
          <w:u w:color="FF0000"/>
          <w:shd w:val="clear" w:color="auto" w:fill="FFFFFF"/>
        </w:rPr>
        <w:t xml:space="preserve">lavnostního večera se kromě soutěžících a odborné poroty zúčastní zástupci garantů, vysokých škol, partnerů a samozřejmě médií. </w:t>
      </w:r>
      <w:r w:rsidRPr="00BF19A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V letošním ročníku si výherci rozdělí ceny ve výši 75 000 Kč a dostanou </w:t>
      </w:r>
      <w:r w:rsidR="008C02AD" w:rsidRPr="00BF19A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opět </w:t>
      </w:r>
      <w:r w:rsidRPr="00BF19A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možnost spolupracovat s generálním partnerem soutěže společností CEMEX Czech Republic. </w:t>
      </w:r>
      <w:r w:rsidR="005C0A26" w:rsidRPr="00BF19A4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„</w:t>
      </w:r>
      <w:r w:rsidR="00622766" w:rsidRPr="00BF19A4">
        <w:rPr>
          <w:rFonts w:asciiTheme="minorHAnsi" w:hAnsiTheme="minorHAnsi" w:cs="Helvetica"/>
          <w:i/>
          <w:sz w:val="20"/>
          <w:szCs w:val="20"/>
        </w:rPr>
        <w:t>Jako společnost se snažíme pomáhat nadaným lidem, protože oni</w:t>
      </w:r>
      <w:r w:rsidR="00622766" w:rsidRPr="00BF19A4">
        <w:rPr>
          <w:rFonts w:ascii="Calibri" w:hAnsi="Calibri" w:cs="Helvetica"/>
          <w:i/>
          <w:sz w:val="20"/>
          <w:szCs w:val="20"/>
        </w:rPr>
        <w:t xml:space="preserve"> určují směr budoucího vývoje. Jsme hrdí, že i v České republice můžeme podpořit talentované mladé architekty,“</w:t>
      </w:r>
      <w:r w:rsidR="00622766" w:rsidRPr="00BF19A4">
        <w:rPr>
          <w:rFonts w:ascii="Calibri" w:hAnsi="Calibri" w:cs="Helvetica"/>
          <w:sz w:val="20"/>
          <w:szCs w:val="20"/>
        </w:rPr>
        <w:t xml:space="preserve"> říká </w:t>
      </w:r>
      <w:proofErr w:type="spellStart"/>
      <w:r w:rsidR="00622766" w:rsidRPr="00BF19A4">
        <w:rPr>
          <w:rFonts w:ascii="Calibri" w:hAnsi="Calibri" w:cs="Helvetica"/>
          <w:sz w:val="20"/>
          <w:szCs w:val="20"/>
        </w:rPr>
        <w:t>Vesselin</w:t>
      </w:r>
      <w:proofErr w:type="spellEnd"/>
      <w:r w:rsidR="00622766" w:rsidRPr="00BF19A4">
        <w:rPr>
          <w:rFonts w:ascii="Calibri" w:hAnsi="Calibri" w:cs="Helvetica"/>
          <w:sz w:val="20"/>
          <w:szCs w:val="20"/>
        </w:rPr>
        <w:t xml:space="preserve"> </w:t>
      </w:r>
      <w:proofErr w:type="spellStart"/>
      <w:r w:rsidR="00622766" w:rsidRPr="00BF19A4">
        <w:rPr>
          <w:rFonts w:ascii="Calibri" w:hAnsi="Calibri" w:cs="Helvetica"/>
          <w:sz w:val="20"/>
          <w:szCs w:val="20"/>
        </w:rPr>
        <w:t>Barliev</w:t>
      </w:r>
      <w:proofErr w:type="spellEnd"/>
      <w:r w:rsidR="00622766" w:rsidRPr="00BF19A4">
        <w:rPr>
          <w:rFonts w:ascii="Calibri" w:hAnsi="Calibri" w:cs="Helvetica"/>
          <w:sz w:val="20"/>
          <w:szCs w:val="20"/>
        </w:rPr>
        <w:t xml:space="preserve">, Public </w:t>
      </w:r>
      <w:proofErr w:type="spellStart"/>
      <w:r w:rsidR="00622766" w:rsidRPr="00BF19A4">
        <w:rPr>
          <w:rFonts w:ascii="Calibri" w:hAnsi="Calibri" w:cs="Helvetica"/>
          <w:sz w:val="20"/>
          <w:szCs w:val="20"/>
        </w:rPr>
        <w:t>Affairs</w:t>
      </w:r>
      <w:proofErr w:type="spellEnd"/>
      <w:r w:rsidR="00622766" w:rsidRPr="00BF19A4">
        <w:rPr>
          <w:rFonts w:ascii="Calibri" w:hAnsi="Calibri" w:cs="Helvetica"/>
          <w:sz w:val="20"/>
          <w:szCs w:val="20"/>
        </w:rPr>
        <w:t xml:space="preserve"> and </w:t>
      </w:r>
      <w:proofErr w:type="spellStart"/>
      <w:r w:rsidR="00622766" w:rsidRPr="00BF19A4">
        <w:rPr>
          <w:rFonts w:ascii="Calibri" w:hAnsi="Calibri" w:cs="Helvetica"/>
          <w:sz w:val="20"/>
          <w:szCs w:val="20"/>
        </w:rPr>
        <w:t>Communication</w:t>
      </w:r>
      <w:proofErr w:type="spellEnd"/>
      <w:r w:rsidR="00622766" w:rsidRPr="00BF19A4">
        <w:rPr>
          <w:rFonts w:ascii="Calibri" w:hAnsi="Calibri" w:cs="Helvetica"/>
          <w:sz w:val="20"/>
          <w:szCs w:val="20"/>
        </w:rPr>
        <w:t xml:space="preserve"> Manager, CEMEX Czech Republic. </w:t>
      </w:r>
    </w:p>
    <w:p w14:paraId="5B082400" w14:textId="77777777" w:rsidR="003A1B7E" w:rsidRDefault="00A348B6">
      <w:pPr>
        <w:spacing w:after="0" w:line="240" w:lineRule="auto"/>
        <w:jc w:val="both"/>
        <w:rPr>
          <w:rStyle w:val="dn"/>
          <w:rFonts w:ascii="Calibri" w:hAnsi="Calibri"/>
          <w:color w:val="000000"/>
          <w:sz w:val="20"/>
          <w:szCs w:val="20"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>Generální partner: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CEMEX Czech Republic</w:t>
      </w:r>
    </w:p>
    <w:p w14:paraId="625A04B1" w14:textId="3A2501D7" w:rsidR="00831C74" w:rsidRDefault="00831C74">
      <w:pPr>
        <w:spacing w:after="0" w:line="240" w:lineRule="auto"/>
        <w:jc w:val="both"/>
        <w:rPr>
          <w:rStyle w:val="dn"/>
          <w:rFonts w:ascii="Calibri" w:hAnsi="Calibri"/>
          <w:color w:val="000000"/>
          <w:sz w:val="20"/>
          <w:szCs w:val="20"/>
        </w:rPr>
      </w:pPr>
      <w:r w:rsidRPr="00BF19A4">
        <w:rPr>
          <w:rStyle w:val="dn"/>
          <w:rFonts w:ascii="Calibri" w:hAnsi="Calibri"/>
          <w:b/>
          <w:color w:val="000000"/>
          <w:sz w:val="20"/>
          <w:szCs w:val="20"/>
        </w:rPr>
        <w:t>Hlavní partner: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YIT </w:t>
      </w:r>
      <w:proofErr w:type="spellStart"/>
      <w:r w:rsidR="000548DC">
        <w:rPr>
          <w:rStyle w:val="dn"/>
          <w:rFonts w:ascii="Calibri" w:hAnsi="Calibri"/>
          <w:color w:val="000000"/>
          <w:sz w:val="20"/>
          <w:szCs w:val="20"/>
        </w:rPr>
        <w:t>Stavo</w:t>
      </w:r>
      <w:proofErr w:type="spellEnd"/>
      <w:r w:rsidR="000548DC">
        <w:rPr>
          <w:rStyle w:val="dn"/>
          <w:rFonts w:ascii="Calibri" w:hAnsi="Calibri"/>
          <w:color w:val="000000"/>
          <w:sz w:val="20"/>
          <w:szCs w:val="20"/>
        </w:rPr>
        <w:t xml:space="preserve"> </w:t>
      </w:r>
      <w:r>
        <w:rPr>
          <w:rStyle w:val="dn"/>
          <w:rFonts w:ascii="Calibri" w:hAnsi="Calibri"/>
          <w:color w:val="000000"/>
          <w:sz w:val="20"/>
          <w:szCs w:val="20"/>
        </w:rPr>
        <w:t>s.r.o.</w:t>
      </w:r>
    </w:p>
    <w:p w14:paraId="5ED82686" w14:textId="1E355533" w:rsidR="00641147" w:rsidRDefault="00641147">
      <w:pPr>
        <w:spacing w:after="0" w:line="240" w:lineRule="auto"/>
        <w:jc w:val="both"/>
        <w:rPr>
          <w:rStyle w:val="dn"/>
          <w:rFonts w:ascii="Arial" w:eastAsia="Arial" w:hAnsi="Arial" w:cs="Arial"/>
          <w:highlight w:val="white"/>
        </w:rPr>
      </w:pPr>
      <w:r w:rsidRPr="00C63210">
        <w:rPr>
          <w:rStyle w:val="dn"/>
          <w:rFonts w:ascii="Calibri" w:hAnsi="Calibri"/>
          <w:b/>
          <w:color w:val="000000"/>
          <w:sz w:val="20"/>
          <w:szCs w:val="20"/>
        </w:rPr>
        <w:t>Za finanční podpory: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Hl. m. Prahy</w:t>
      </w:r>
    </w:p>
    <w:p w14:paraId="3272E6CC" w14:textId="3CFFE9F7" w:rsidR="003A1B7E" w:rsidRDefault="00A348B6">
      <w:pPr>
        <w:spacing w:after="0" w:line="240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>Partneři: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</w:t>
      </w:r>
      <w:r w:rsidR="00831C74">
        <w:rPr>
          <w:rStyle w:val="dn"/>
          <w:rFonts w:ascii="Calibri" w:hAnsi="Calibri"/>
          <w:color w:val="000000"/>
          <w:sz w:val="20"/>
          <w:szCs w:val="20"/>
        </w:rPr>
        <w:t xml:space="preserve">IPR Praha, Národní technické muzeum, </w:t>
      </w:r>
      <w:r>
        <w:rPr>
          <w:rStyle w:val="dn"/>
          <w:rFonts w:ascii="Calibri" w:hAnsi="Calibri"/>
          <w:color w:val="000000"/>
          <w:sz w:val="20"/>
          <w:szCs w:val="20"/>
        </w:rPr>
        <w:t>Nadace „Nadání J., M. a Z. Hlávkových“, FOR ARCH, Centrum pro podporu počítačové grafiky ČR,</w:t>
      </w:r>
      <w:r>
        <w:rPr>
          <w:rStyle w:val="dn"/>
          <w:rFonts w:ascii="Calibri" w:hAnsi="Calibri"/>
          <w:color w:val="000000"/>
          <w:sz w:val="20"/>
          <w:szCs w:val="20"/>
          <w:u w:color="FF0000"/>
        </w:rPr>
        <w:t xml:space="preserve"> </w:t>
      </w:r>
      <w:r w:rsidR="00831C74">
        <w:rPr>
          <w:rStyle w:val="dn"/>
          <w:rFonts w:ascii="Calibri" w:hAnsi="Calibri"/>
          <w:color w:val="000000"/>
          <w:sz w:val="20"/>
          <w:szCs w:val="20"/>
          <w:u w:color="FF0000"/>
        </w:rPr>
        <w:t>S</w:t>
      </w:r>
      <w:r w:rsidR="00107A2B">
        <w:rPr>
          <w:rStyle w:val="dn"/>
          <w:rFonts w:ascii="Calibri" w:hAnsi="Calibri"/>
          <w:color w:val="000000"/>
          <w:sz w:val="20"/>
          <w:szCs w:val="20"/>
          <w:u w:color="FF0000"/>
        </w:rPr>
        <w:t>PYRON</w:t>
      </w:r>
      <w:r w:rsidR="00831C74">
        <w:rPr>
          <w:rStyle w:val="dn"/>
          <w:rFonts w:ascii="Calibri" w:hAnsi="Calibri"/>
          <w:color w:val="000000"/>
          <w:sz w:val="20"/>
          <w:szCs w:val="20"/>
          <w:u w:color="FF0000"/>
        </w:rPr>
        <w:t xml:space="preserve">, </w:t>
      </w:r>
      <w:r>
        <w:rPr>
          <w:rStyle w:val="dn"/>
          <w:rFonts w:ascii="Calibri" w:hAnsi="Calibri"/>
          <w:color w:val="000000"/>
          <w:sz w:val="20"/>
          <w:szCs w:val="20"/>
        </w:rPr>
        <w:t>PVA EXPO PRAHA</w:t>
      </w:r>
    </w:p>
    <w:p w14:paraId="7D0CFA8B" w14:textId="0F821B62" w:rsidR="003A1B7E" w:rsidRDefault="00A348B6">
      <w:pPr>
        <w:spacing w:after="0" w:line="240" w:lineRule="auto"/>
        <w:jc w:val="both"/>
        <w:rPr>
          <w:rStyle w:val="dn"/>
          <w:rFonts w:ascii="Arial" w:eastAsia="Arial" w:hAnsi="Arial" w:cs="Arial"/>
          <w:color w:val="FF0000"/>
          <w:u w:color="FF0000"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>Záštita: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MK, </w:t>
      </w:r>
      <w:r w:rsidR="00107A2B">
        <w:rPr>
          <w:rStyle w:val="dn"/>
          <w:rFonts w:ascii="Calibri" w:hAnsi="Calibri"/>
          <w:color w:val="000000"/>
          <w:sz w:val="20"/>
          <w:szCs w:val="20"/>
        </w:rPr>
        <w:t xml:space="preserve">MMR, </w:t>
      </w:r>
      <w:r>
        <w:rPr>
          <w:rStyle w:val="dn"/>
          <w:rFonts w:ascii="Calibri" w:hAnsi="Calibri"/>
          <w:color w:val="000000"/>
          <w:sz w:val="20"/>
          <w:szCs w:val="20"/>
        </w:rPr>
        <w:t>MŠMT, MŽP,</w:t>
      </w:r>
      <w:r w:rsidR="00107A2B">
        <w:rPr>
          <w:rStyle w:val="dn"/>
          <w:rFonts w:ascii="Calibri" w:hAnsi="Calibri"/>
          <w:color w:val="000000"/>
          <w:sz w:val="20"/>
          <w:szCs w:val="20"/>
        </w:rPr>
        <w:t xml:space="preserve"> SFŽP,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SMO ČR,</w:t>
      </w:r>
      <w:r w:rsidR="00107A2B">
        <w:rPr>
          <w:rStyle w:val="dn"/>
          <w:rFonts w:ascii="Calibri" w:hAnsi="Calibri"/>
          <w:color w:val="000000"/>
          <w:sz w:val="20"/>
          <w:szCs w:val="20"/>
          <w:u w:color="FF0000"/>
        </w:rPr>
        <w:t xml:space="preserve"> Hl. m. </w:t>
      </w:r>
      <w:r w:rsidR="00BF19A4">
        <w:rPr>
          <w:rStyle w:val="dn"/>
          <w:rFonts w:ascii="Calibri" w:hAnsi="Calibri"/>
          <w:color w:val="000000"/>
          <w:sz w:val="20"/>
          <w:szCs w:val="20"/>
        </w:rPr>
        <w:t>P</w:t>
      </w:r>
      <w:r w:rsidR="00107A2B">
        <w:rPr>
          <w:rStyle w:val="dn"/>
          <w:rFonts w:ascii="Calibri" w:hAnsi="Calibri"/>
          <w:color w:val="000000"/>
          <w:sz w:val="20"/>
          <w:szCs w:val="20"/>
        </w:rPr>
        <w:t>raha</w:t>
      </w:r>
      <w:r w:rsidR="00BF19A4">
        <w:rPr>
          <w:rStyle w:val="dn"/>
          <w:rFonts w:ascii="Calibri" w:hAnsi="Calibri"/>
          <w:color w:val="000000"/>
          <w:sz w:val="20"/>
          <w:szCs w:val="20"/>
        </w:rPr>
        <w:t>,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ČKA, ČKAIT</w:t>
      </w:r>
      <w:r w:rsidR="00107A2B">
        <w:rPr>
          <w:rStyle w:val="dn"/>
          <w:rFonts w:ascii="Calibri" w:hAnsi="Calibri"/>
          <w:color w:val="000000"/>
          <w:sz w:val="20"/>
          <w:szCs w:val="20"/>
        </w:rPr>
        <w:t>, HK ČR</w:t>
      </w:r>
    </w:p>
    <w:p w14:paraId="75F4AFE9" w14:textId="77777777" w:rsidR="003A1B7E" w:rsidRDefault="00A348B6">
      <w:pPr>
        <w:spacing w:after="0" w:line="240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>Partnerské školy: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ČVUT v Praze, FUA TU v Liberci, FA VUT v Brně, FAST VUT v Brně, FAST VŠB-TU Ostrava,</w:t>
      </w:r>
      <w:r>
        <w:rPr>
          <w:rStyle w:val="dn"/>
          <w:rFonts w:ascii="Calibri" w:hAnsi="Calibri"/>
          <w:color w:val="000000"/>
          <w:sz w:val="20"/>
          <w:szCs w:val="20"/>
          <w:u w:color="FF0000"/>
        </w:rPr>
        <w:t xml:space="preserve"> </w:t>
      </w:r>
      <w:r w:rsidR="00BF19A4">
        <w:rPr>
          <w:rStyle w:val="dn"/>
          <w:rFonts w:ascii="Calibri" w:hAnsi="Calibri"/>
          <w:color w:val="000000"/>
          <w:sz w:val="20"/>
          <w:szCs w:val="20"/>
        </w:rPr>
        <w:t>ZF Mendelova univerzita v Brně,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ARCHIP,</w:t>
      </w:r>
      <w:r w:rsidR="00107A2B">
        <w:rPr>
          <w:rStyle w:val="dn"/>
          <w:rFonts w:ascii="Calibri" w:hAnsi="Calibri"/>
          <w:color w:val="000000"/>
          <w:sz w:val="20"/>
          <w:szCs w:val="20"/>
        </w:rPr>
        <w:t xml:space="preserve"> ČZU v Praze,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FA STU v </w:t>
      </w:r>
      <w:proofErr w:type="spellStart"/>
      <w:r>
        <w:rPr>
          <w:rStyle w:val="dn"/>
          <w:rFonts w:ascii="Calibri" w:hAnsi="Calibri"/>
          <w:color w:val="000000"/>
          <w:sz w:val="20"/>
          <w:szCs w:val="20"/>
        </w:rPr>
        <w:t>Bratislave</w:t>
      </w:r>
      <w:proofErr w:type="spellEnd"/>
    </w:p>
    <w:p w14:paraId="470D82F1" w14:textId="77777777" w:rsidR="003A1B7E" w:rsidRDefault="00A348B6">
      <w:pPr>
        <w:spacing w:after="0" w:line="240" w:lineRule="auto"/>
        <w:jc w:val="both"/>
        <w:rPr>
          <w:rStyle w:val="dn"/>
          <w:rFonts w:ascii="Arial" w:eastAsia="Arial" w:hAnsi="Arial" w:cs="Arial"/>
          <w:color w:val="FF0000"/>
          <w:u w:color="FF0000"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>Hlavní mediální partneři: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</w:t>
      </w:r>
      <w:r>
        <w:rPr>
          <w:rStyle w:val="dn"/>
          <w:rFonts w:ascii="Calibri" w:hAnsi="Calibri"/>
          <w:color w:val="000000"/>
          <w:sz w:val="20"/>
          <w:szCs w:val="20"/>
          <w:u w:color="FF0000"/>
        </w:rPr>
        <w:t>ARCHITECT+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, Moderní obec, </w:t>
      </w:r>
      <w:proofErr w:type="spellStart"/>
      <w:r w:rsidR="00831C74">
        <w:rPr>
          <w:rStyle w:val="dn"/>
          <w:rFonts w:ascii="Calibri" w:hAnsi="Calibri"/>
          <w:color w:val="000000"/>
          <w:sz w:val="20"/>
          <w:szCs w:val="20"/>
        </w:rPr>
        <w:t>Earch</w:t>
      </w:r>
      <w:proofErr w:type="spellEnd"/>
      <w:r w:rsidR="00831C74">
        <w:rPr>
          <w:rStyle w:val="dn"/>
          <w:rFonts w:ascii="Calibri" w:hAnsi="Calibri"/>
          <w:color w:val="000000"/>
          <w:sz w:val="20"/>
          <w:szCs w:val="20"/>
        </w:rPr>
        <w:t>.</w:t>
      </w:r>
      <w:r>
        <w:rPr>
          <w:rStyle w:val="dn"/>
          <w:rFonts w:ascii="Calibri" w:hAnsi="Calibri"/>
          <w:color w:val="000000"/>
          <w:sz w:val="20"/>
          <w:szCs w:val="20"/>
        </w:rPr>
        <w:t>, archiweb.cz</w:t>
      </w:r>
    </w:p>
    <w:p w14:paraId="6C6536C8" w14:textId="77777777" w:rsidR="003A1B7E" w:rsidRDefault="00A348B6">
      <w:pPr>
        <w:spacing w:after="0" w:line="240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 xml:space="preserve">Mediální partneři: </w:t>
      </w:r>
      <w:r w:rsidR="00831C74" w:rsidRPr="00421C83">
        <w:rPr>
          <w:rStyle w:val="dn"/>
          <w:rFonts w:ascii="Calibri" w:hAnsi="Calibri"/>
          <w:bCs/>
          <w:color w:val="000000"/>
          <w:sz w:val="20"/>
          <w:szCs w:val="20"/>
        </w:rPr>
        <w:t>INTRO, ERA21,</w:t>
      </w:r>
      <w:r w:rsidR="00831C74">
        <w:rPr>
          <w:rStyle w:val="dn"/>
          <w:rFonts w:ascii="Calibri" w:hAnsi="Calibri"/>
          <w:b/>
          <w:bCs/>
          <w:color w:val="000000"/>
          <w:sz w:val="20"/>
          <w:szCs w:val="20"/>
        </w:rPr>
        <w:t xml:space="preserve"> </w:t>
      </w:r>
      <w:r>
        <w:rPr>
          <w:rStyle w:val="dn"/>
          <w:rFonts w:ascii="Calibri" w:hAnsi="Calibri"/>
          <w:color w:val="000000"/>
          <w:sz w:val="20"/>
          <w:szCs w:val="20"/>
        </w:rPr>
        <w:t>ASB, Střechy-Fa</w:t>
      </w:r>
      <w:r w:rsidR="00BF19A4">
        <w:rPr>
          <w:rStyle w:val="dn"/>
          <w:rFonts w:ascii="Calibri" w:hAnsi="Calibri"/>
          <w:color w:val="000000"/>
          <w:sz w:val="20"/>
          <w:szCs w:val="20"/>
        </w:rPr>
        <w:t>sády-Izolace, Stavitel, Stavba,</w:t>
      </w:r>
      <w:r>
        <w:rPr>
          <w:rStyle w:val="dn"/>
          <w:rFonts w:ascii="Calibri" w:hAnsi="Calibri"/>
          <w:color w:val="000000"/>
          <w:sz w:val="20"/>
          <w:szCs w:val="20"/>
        </w:rPr>
        <w:t xml:space="preserve"> PROPAMÁTKY, PRO města a obce, </w:t>
      </w:r>
      <w:proofErr w:type="spellStart"/>
      <w:r>
        <w:rPr>
          <w:rStyle w:val="dn"/>
          <w:rFonts w:ascii="Calibri" w:hAnsi="Calibri"/>
          <w:color w:val="000000"/>
          <w:sz w:val="20"/>
          <w:szCs w:val="20"/>
        </w:rPr>
        <w:t>Dřevo&amp;stavby</w:t>
      </w:r>
      <w:proofErr w:type="spellEnd"/>
      <w:r w:rsidR="002F391A">
        <w:rPr>
          <w:rStyle w:val="dn"/>
          <w:rFonts w:ascii="Calibri" w:hAnsi="Calibri"/>
          <w:color w:val="000000"/>
          <w:sz w:val="20"/>
          <w:szCs w:val="20"/>
        </w:rPr>
        <w:t xml:space="preserve">, </w:t>
      </w:r>
      <w:proofErr w:type="spellStart"/>
      <w:r w:rsidR="002F391A">
        <w:rPr>
          <w:rStyle w:val="dn"/>
          <w:rFonts w:ascii="Calibri" w:hAnsi="Calibri"/>
          <w:color w:val="000000"/>
          <w:sz w:val="20"/>
          <w:szCs w:val="20"/>
        </w:rPr>
        <w:t>Sky</w:t>
      </w:r>
      <w:proofErr w:type="spellEnd"/>
      <w:r w:rsidR="002F391A">
        <w:rPr>
          <w:rStyle w:val="dn"/>
          <w:rFonts w:ascii="Calibri" w:hAnsi="Calibri"/>
          <w:color w:val="000000"/>
          <w:sz w:val="20"/>
          <w:szCs w:val="20"/>
        </w:rPr>
        <w:t xml:space="preserve"> </w:t>
      </w:r>
      <w:proofErr w:type="spellStart"/>
      <w:r w:rsidR="002F391A">
        <w:rPr>
          <w:rStyle w:val="dn"/>
          <w:rFonts w:ascii="Calibri" w:hAnsi="Calibri"/>
          <w:color w:val="000000"/>
          <w:sz w:val="20"/>
          <w:szCs w:val="20"/>
        </w:rPr>
        <w:t>paper</w:t>
      </w:r>
      <w:proofErr w:type="spellEnd"/>
    </w:p>
    <w:p w14:paraId="01F391B1" w14:textId="77777777" w:rsidR="003A1B7E" w:rsidRDefault="003A1B7E">
      <w:pPr>
        <w:spacing w:after="0" w:line="240" w:lineRule="auto"/>
        <w:rPr>
          <w:rStyle w:val="dn"/>
          <w:rFonts w:ascii="Calibri" w:hAnsi="Calibri"/>
          <w:color w:val="000000"/>
          <w:sz w:val="20"/>
          <w:szCs w:val="20"/>
        </w:rPr>
      </w:pPr>
    </w:p>
    <w:p w14:paraId="7828F0AA" w14:textId="77777777" w:rsidR="003A1B7E" w:rsidRDefault="00A348B6">
      <w:pPr>
        <w:spacing w:after="0" w:line="240" w:lineRule="auto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Calibri" w:hAnsi="Calibri"/>
          <w:b/>
          <w:bCs/>
          <w:color w:val="000000"/>
          <w:sz w:val="20"/>
          <w:szCs w:val="20"/>
        </w:rPr>
        <w:t xml:space="preserve">Kontakty: </w:t>
      </w:r>
    </w:p>
    <w:p w14:paraId="0F97379E" w14:textId="7CB0D58D" w:rsidR="00B16C0A" w:rsidRDefault="00A348B6">
      <w:pPr>
        <w:spacing w:after="0" w:line="240" w:lineRule="auto"/>
        <w:jc w:val="both"/>
        <w:rPr>
          <w:rStyle w:val="dn"/>
          <w:rFonts w:ascii="Calibri" w:hAnsi="Calibri"/>
          <w:color w:val="000000"/>
          <w:sz w:val="20"/>
          <w:szCs w:val="20"/>
        </w:rPr>
      </w:pPr>
      <w:r>
        <w:rPr>
          <w:rStyle w:val="dn"/>
          <w:rFonts w:ascii="Calibri" w:hAnsi="Calibri"/>
          <w:color w:val="000000"/>
          <w:sz w:val="20"/>
          <w:szCs w:val="20"/>
        </w:rPr>
        <w:t>Manažerka projektu – Iveta Wagnerová, e-mail: wagnerova@abf.cz, tel.: +420 739 003</w:t>
      </w:r>
      <w:r w:rsidR="00B16C0A">
        <w:rPr>
          <w:rStyle w:val="dn"/>
          <w:rFonts w:ascii="Calibri" w:hAnsi="Calibri"/>
          <w:color w:val="000000"/>
          <w:sz w:val="20"/>
          <w:szCs w:val="20"/>
        </w:rPr>
        <w:t> </w:t>
      </w:r>
      <w:r>
        <w:rPr>
          <w:rStyle w:val="dn"/>
          <w:rFonts w:ascii="Calibri" w:hAnsi="Calibri"/>
          <w:color w:val="000000"/>
          <w:sz w:val="20"/>
          <w:szCs w:val="20"/>
        </w:rPr>
        <w:t>161</w:t>
      </w:r>
    </w:p>
    <w:p w14:paraId="6418E86B" w14:textId="373D5B5A" w:rsidR="003A1B7E" w:rsidRDefault="00A348B6">
      <w:pPr>
        <w:spacing w:after="0" w:line="240" w:lineRule="auto"/>
        <w:jc w:val="both"/>
      </w:pPr>
      <w:r>
        <w:rPr>
          <w:rFonts w:ascii="Calibri" w:hAnsi="Calibri"/>
          <w:color w:val="000000"/>
          <w:sz w:val="20"/>
          <w:szCs w:val="20"/>
        </w:rPr>
        <w:t xml:space="preserve">Více informací: </w:t>
      </w:r>
      <w:hyperlink r:id="rId6">
        <w:r>
          <w:rPr>
            <w:rStyle w:val="Hyperlink0"/>
            <w:rFonts w:ascii="Calibri" w:hAnsi="Calibri"/>
            <w:color w:val="000000"/>
            <w:sz w:val="20"/>
            <w:szCs w:val="20"/>
          </w:rPr>
          <w:t>www.yaa.cz</w:t>
        </w:r>
      </w:hyperlink>
      <w:r>
        <w:rPr>
          <w:rStyle w:val="dn"/>
          <w:rFonts w:ascii="Calibri" w:hAnsi="Calibri"/>
          <w:color w:val="000000"/>
          <w:sz w:val="20"/>
          <w:szCs w:val="20"/>
        </w:rPr>
        <w:t xml:space="preserve"> </w:t>
      </w:r>
    </w:p>
    <w:sectPr w:rsidR="003A1B7E">
      <w:footerReference w:type="even" r:id="rId7"/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55144" w14:textId="77777777" w:rsidR="003461A8" w:rsidRDefault="003461A8">
      <w:pPr>
        <w:spacing w:after="0" w:line="240" w:lineRule="auto"/>
      </w:pPr>
      <w:r>
        <w:separator/>
      </w:r>
    </w:p>
  </w:endnote>
  <w:endnote w:type="continuationSeparator" w:id="0">
    <w:p w14:paraId="4AFFD08F" w14:textId="77777777" w:rsidR="003461A8" w:rsidRDefault="00346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8945" w14:textId="1B1BABB6" w:rsidR="003A1B7E" w:rsidRDefault="00A348B6">
    <w:pPr>
      <w:pStyle w:val="Zpat"/>
      <w:tabs>
        <w:tab w:val="clear" w:pos="4536"/>
        <w:tab w:val="clear" w:pos="9072"/>
        <w:tab w:val="left" w:pos="1740"/>
      </w:tabs>
    </w:pPr>
    <w:r>
      <w:rPr>
        <w:noProof/>
        <w:lang w:eastAsia="cs-CZ"/>
      </w:rPr>
      <w:drawing>
        <wp:inline distT="0" distB="0" distL="0" distR="0" wp14:anchorId="557B39A7" wp14:editId="735FA889">
          <wp:extent cx="5760720" cy="766445"/>
          <wp:effectExtent l="0" t="0" r="0" b="0"/>
          <wp:docPr id="1" name="Obrázek 4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 descr="TZ_ZAPAT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C3CB8" w14:textId="77777777" w:rsidR="003A1B7E" w:rsidRDefault="00A348B6">
    <w:pPr>
      <w:pStyle w:val="Zpat"/>
      <w:jc w:val="right"/>
    </w:pPr>
    <w:r>
      <w:rPr>
        <w:rFonts w:ascii="Arial" w:hAnsi="Arial"/>
      </w:rPr>
      <w:t xml:space="preserve">Více informací: </w:t>
    </w:r>
    <w:hyperlink r:id="rId1">
      <w:r>
        <w:rPr>
          <w:rStyle w:val="Hyperlink0"/>
        </w:rPr>
        <w:t>www.yaa.cz</w:t>
      </w:r>
      <w:r>
        <w:rPr>
          <w:noProof/>
          <w:lang w:eastAsia="cs-CZ"/>
        </w:rPr>
        <w:drawing>
          <wp:inline distT="0" distB="0" distL="0" distR="0" wp14:anchorId="37D18D0D" wp14:editId="7D1CFA2B">
            <wp:extent cx="5760720" cy="766445"/>
            <wp:effectExtent l="0" t="0" r="0" b="0"/>
            <wp:docPr id="2" name="Obrázek 2" descr="TZ_ZAP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TZ_ZAPAT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5CC38" w14:textId="77777777" w:rsidR="003461A8" w:rsidRDefault="003461A8">
      <w:pPr>
        <w:spacing w:after="0" w:line="240" w:lineRule="auto"/>
      </w:pPr>
      <w:r>
        <w:separator/>
      </w:r>
    </w:p>
  </w:footnote>
  <w:footnote w:type="continuationSeparator" w:id="0">
    <w:p w14:paraId="22A0E7E5" w14:textId="77777777" w:rsidR="003461A8" w:rsidRDefault="00346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B7E"/>
    <w:rsid w:val="0002257C"/>
    <w:rsid w:val="00051820"/>
    <w:rsid w:val="000548DC"/>
    <w:rsid w:val="000B47EE"/>
    <w:rsid w:val="00107A2B"/>
    <w:rsid w:val="001D5551"/>
    <w:rsid w:val="001E054F"/>
    <w:rsid w:val="002A56B7"/>
    <w:rsid w:val="002D6B69"/>
    <w:rsid w:val="002F391A"/>
    <w:rsid w:val="00323931"/>
    <w:rsid w:val="003461A8"/>
    <w:rsid w:val="003A1B7E"/>
    <w:rsid w:val="003E4B41"/>
    <w:rsid w:val="00421C83"/>
    <w:rsid w:val="00432077"/>
    <w:rsid w:val="004A2F2F"/>
    <w:rsid w:val="004E619F"/>
    <w:rsid w:val="00533825"/>
    <w:rsid w:val="005809A1"/>
    <w:rsid w:val="005C0A26"/>
    <w:rsid w:val="00622766"/>
    <w:rsid w:val="00623889"/>
    <w:rsid w:val="00641147"/>
    <w:rsid w:val="00650008"/>
    <w:rsid w:val="007B51FB"/>
    <w:rsid w:val="00831C74"/>
    <w:rsid w:val="008C02AD"/>
    <w:rsid w:val="008C49FE"/>
    <w:rsid w:val="00A01718"/>
    <w:rsid w:val="00A348B6"/>
    <w:rsid w:val="00A93E14"/>
    <w:rsid w:val="00B1585D"/>
    <w:rsid w:val="00B16C0A"/>
    <w:rsid w:val="00BF19A4"/>
    <w:rsid w:val="00BF2FA5"/>
    <w:rsid w:val="00C15B7A"/>
    <w:rsid w:val="00C63210"/>
    <w:rsid w:val="00C844FC"/>
    <w:rsid w:val="00D02F7A"/>
    <w:rsid w:val="00D5706A"/>
    <w:rsid w:val="00DD367D"/>
    <w:rsid w:val="00F60E2E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5BB4"/>
  <w15:docId w15:val="{17082E96-9E05-4029-B8B3-14322BAC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7985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D02FE"/>
  </w:style>
  <w:style w:type="character" w:customStyle="1" w:styleId="ZpatChar">
    <w:name w:val="Zápatí Char"/>
    <w:basedOn w:val="Standardnpsmoodstavce"/>
    <w:link w:val="Zpat"/>
    <w:uiPriority w:val="99"/>
    <w:qFormat/>
    <w:rsid w:val="00FD02FE"/>
  </w:style>
  <w:style w:type="character" w:styleId="Siln">
    <w:name w:val="Strong"/>
    <w:basedOn w:val="Standardnpsmoodstavce"/>
    <w:uiPriority w:val="22"/>
    <w:qFormat/>
    <w:rsid w:val="00027985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60194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60194F"/>
    <w:rPr>
      <w:color w:val="808080"/>
      <w:shd w:val="clear" w:color="auto" w:fill="E6E6E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D5476"/>
    <w:rPr>
      <w:rFonts w:ascii="Tahoma" w:eastAsia="Calibri" w:hAnsi="Tahoma" w:cs="Tahoma"/>
      <w:sz w:val="16"/>
      <w:szCs w:val="16"/>
    </w:rPr>
  </w:style>
  <w:style w:type="character" w:customStyle="1" w:styleId="dn">
    <w:name w:val="Žádný"/>
    <w:qFormat/>
    <w:rsid w:val="00DD5476"/>
  </w:style>
  <w:style w:type="character" w:customStyle="1" w:styleId="Hyperlink0">
    <w:name w:val="Hyperlink.0"/>
    <w:basedOn w:val="dn"/>
    <w:qFormat/>
    <w:rsid w:val="00DD5476"/>
    <w:rPr>
      <w:rFonts w:ascii="Arial" w:eastAsia="Arial" w:hAnsi="Arial" w:cs="Arial"/>
      <w:color w:val="0563C1"/>
      <w:u w:val="single" w:color="0563C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FD02F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D02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xmsonormal">
    <w:name w:val="x_msonormal"/>
    <w:basedOn w:val="Normln"/>
    <w:qFormat/>
    <w:rsid w:val="00027985"/>
    <w:pPr>
      <w:spacing w:after="0" w:line="240" w:lineRule="auto"/>
    </w:pPr>
    <w:rPr>
      <w:rFonts w:cs="Calibri"/>
      <w:lang w:eastAsia="cs-CZ"/>
    </w:rPr>
  </w:style>
  <w:style w:type="paragraph" w:styleId="Bezmezer">
    <w:name w:val="No Spacing"/>
    <w:basedOn w:val="Normln"/>
    <w:uiPriority w:val="99"/>
    <w:qFormat/>
    <w:rsid w:val="00795F63"/>
    <w:pPr>
      <w:spacing w:after="0" w:line="240" w:lineRule="auto"/>
    </w:pPr>
    <w:rPr>
      <w:rFonts w:eastAsiaTheme="minorEastAsia" w:cstheme="minorBidi"/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D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-herolabel6">
    <w:name w:val="b-hero__label6"/>
    <w:basedOn w:val="Standardnpsmoodstavce"/>
    <w:rsid w:val="002D6B69"/>
  </w:style>
  <w:style w:type="paragraph" w:styleId="Normlnweb">
    <w:name w:val="Normal (Web)"/>
    <w:basedOn w:val="Normln"/>
    <w:uiPriority w:val="99"/>
    <w:semiHidden/>
    <w:unhideWhenUsed/>
    <w:rsid w:val="006227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07A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7A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7A2B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7A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7A2B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a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ya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1285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ABF</Company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Hana - Topinfo s.r.o.</dc:creator>
  <cp:lastModifiedBy>Iveta Wagnerová</cp:lastModifiedBy>
  <cp:revision>4</cp:revision>
  <cp:lastPrinted>2019-03-05T07:35:00Z</cp:lastPrinted>
  <dcterms:created xsi:type="dcterms:W3CDTF">2019-03-05T08:50:00Z</dcterms:created>
  <dcterms:modified xsi:type="dcterms:W3CDTF">2019-03-06T07:32:00Z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ABF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