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65532" w14:textId="4F171AC4" w:rsidR="003A1B7E" w:rsidRDefault="00A348B6">
      <w:pPr>
        <w:spacing w:after="0" w:line="240" w:lineRule="auto"/>
        <w:jc w:val="right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Cs/>
          <w:color w:val="000000"/>
          <w:sz w:val="20"/>
          <w:szCs w:val="20"/>
        </w:rPr>
        <w:t xml:space="preserve">Praha </w:t>
      </w:r>
      <w:r w:rsidR="00442251">
        <w:rPr>
          <w:rFonts w:ascii="Calibri" w:hAnsi="Calibri"/>
          <w:bCs/>
          <w:color w:val="000000"/>
          <w:sz w:val="20"/>
          <w:szCs w:val="20"/>
        </w:rPr>
        <w:t>24</w:t>
      </w:r>
      <w:r>
        <w:rPr>
          <w:rFonts w:ascii="Calibri" w:hAnsi="Calibri"/>
          <w:bCs/>
          <w:color w:val="000000"/>
          <w:sz w:val="20"/>
          <w:szCs w:val="20"/>
        </w:rPr>
        <w:t xml:space="preserve">. </w:t>
      </w:r>
      <w:r w:rsidR="00442251">
        <w:rPr>
          <w:rFonts w:ascii="Calibri" w:hAnsi="Calibri"/>
          <w:bCs/>
          <w:color w:val="000000"/>
          <w:sz w:val="20"/>
          <w:szCs w:val="20"/>
        </w:rPr>
        <w:t>9</w:t>
      </w:r>
      <w:r>
        <w:rPr>
          <w:rFonts w:ascii="Calibri" w:hAnsi="Calibri"/>
          <w:bCs/>
          <w:color w:val="000000"/>
          <w:sz w:val="20"/>
          <w:szCs w:val="20"/>
        </w:rPr>
        <w:t>. 2019</w:t>
      </w:r>
    </w:p>
    <w:p w14:paraId="277F576D" w14:textId="77777777" w:rsidR="003A1B7E" w:rsidRDefault="003A1B7E">
      <w:pPr>
        <w:spacing w:after="0" w:line="240" w:lineRule="auto"/>
        <w:jc w:val="center"/>
        <w:rPr>
          <w:rFonts w:ascii="Calibri" w:hAnsi="Calibri"/>
          <w:b/>
          <w:bCs/>
          <w:color w:val="000000"/>
          <w:sz w:val="20"/>
          <w:szCs w:val="20"/>
        </w:rPr>
      </w:pPr>
    </w:p>
    <w:p w14:paraId="00EB1BF1" w14:textId="5A703E93" w:rsidR="00B46147" w:rsidRPr="00B46147" w:rsidRDefault="00B46147" w:rsidP="00B46147">
      <w:pPr>
        <w:spacing w:before="120" w:after="120"/>
        <w:jc w:val="center"/>
        <w:rPr>
          <w:b/>
        </w:rPr>
      </w:pPr>
      <w:r w:rsidRPr="00B46147">
        <w:rPr>
          <w:b/>
        </w:rPr>
        <w:t>Ceny Young Architect Award 201</w:t>
      </w:r>
      <w:r>
        <w:rPr>
          <w:b/>
        </w:rPr>
        <w:t>9</w:t>
      </w:r>
      <w:r w:rsidRPr="00B46147">
        <w:rPr>
          <w:b/>
        </w:rPr>
        <w:t xml:space="preserve"> vyhlášeny</w:t>
      </w:r>
    </w:p>
    <w:p w14:paraId="569B8A5F" w14:textId="652D267C" w:rsidR="00B46147" w:rsidRPr="00B46147" w:rsidRDefault="00B46147" w:rsidP="00B46147">
      <w:pPr>
        <w:spacing w:before="120" w:after="120"/>
        <w:rPr>
          <w:rFonts w:cs="Tahoma"/>
          <w:b/>
        </w:rPr>
      </w:pPr>
      <w:r w:rsidRPr="00B46147">
        <w:rPr>
          <w:b/>
        </w:rPr>
        <w:t>Nejlepší práce 1</w:t>
      </w:r>
      <w:r>
        <w:rPr>
          <w:b/>
        </w:rPr>
        <w:t>1</w:t>
      </w:r>
      <w:r w:rsidRPr="00B46147">
        <w:rPr>
          <w:b/>
        </w:rPr>
        <w:t>. ročníku soutěže studentů a architektů do 33 let byly oceněny 1</w:t>
      </w:r>
      <w:r>
        <w:rPr>
          <w:b/>
        </w:rPr>
        <w:t>0</w:t>
      </w:r>
      <w:r w:rsidRPr="00B46147">
        <w:rPr>
          <w:b/>
        </w:rPr>
        <w:t>. září 201</w:t>
      </w:r>
      <w:r>
        <w:rPr>
          <w:b/>
        </w:rPr>
        <w:t>9</w:t>
      </w:r>
      <w:r w:rsidRPr="00B46147">
        <w:rPr>
          <w:b/>
        </w:rPr>
        <w:t xml:space="preserve"> v Centru architektury a městského plánování CAMP. </w:t>
      </w:r>
      <w:r>
        <w:rPr>
          <w:b/>
        </w:rPr>
        <w:t>Letos</w:t>
      </w:r>
      <w:r w:rsidRPr="00B46147">
        <w:rPr>
          <w:b/>
        </w:rPr>
        <w:t xml:space="preserve"> porota poslala do finále 1</w:t>
      </w:r>
      <w:r>
        <w:rPr>
          <w:b/>
        </w:rPr>
        <w:t>0</w:t>
      </w:r>
      <w:r w:rsidRPr="00B46147">
        <w:rPr>
          <w:b/>
        </w:rPr>
        <w:t xml:space="preserve"> prací</w:t>
      </w:r>
      <w:r>
        <w:rPr>
          <w:b/>
        </w:rPr>
        <w:t>, které nejlépe zpracovaly téma Nájemního bydlení.</w:t>
      </w:r>
      <w:r w:rsidRPr="00B46147">
        <w:rPr>
          <w:b/>
        </w:rPr>
        <w:t xml:space="preserve"> Vrcholem vyhlašování bylo udělení Titulu CEMEX Young Architect Award a prostor dostala také veřejnost v hlasování veřejnosti na webových stránkách soutěže. </w:t>
      </w:r>
      <w:r w:rsidRPr="00B46147">
        <w:rPr>
          <w:rFonts w:cs="Tahoma"/>
          <w:b/>
        </w:rPr>
        <w:t xml:space="preserve">Všechny projekty budou vystaveny </w:t>
      </w:r>
      <w:r>
        <w:rPr>
          <w:rFonts w:cs="Tahoma"/>
          <w:b/>
        </w:rPr>
        <w:t>od 2. – 13. října ve foyer 1. patra Národního technického muzea</w:t>
      </w:r>
      <w:r w:rsidR="004F0540">
        <w:rPr>
          <w:rFonts w:cs="Tahoma"/>
          <w:b/>
        </w:rPr>
        <w:t>.</w:t>
      </w:r>
    </w:p>
    <w:p w14:paraId="750F536D" w14:textId="4A01CA69" w:rsidR="00244AB4" w:rsidRDefault="00B46147" w:rsidP="00B46147">
      <w:pPr>
        <w:spacing w:before="120" w:after="120"/>
      </w:pPr>
      <w:r w:rsidRPr="00B46147">
        <w:t>Na slavnostním ceremoniálu v úterý 1</w:t>
      </w:r>
      <w:r>
        <w:t>0</w:t>
      </w:r>
      <w:r w:rsidRPr="00B46147">
        <w:t>. září 201</w:t>
      </w:r>
      <w:r>
        <w:t>9</w:t>
      </w:r>
      <w:r w:rsidRPr="00B46147">
        <w:t xml:space="preserve"> se v pražském CAMPu sešlo na dvě stovky zájemců </w:t>
      </w:r>
      <w:r w:rsidRPr="00B46147">
        <w:br/>
        <w:t xml:space="preserve">o architekturu. </w:t>
      </w:r>
      <w:r w:rsidRPr="00244AB4">
        <w:rPr>
          <w:rFonts w:ascii="Calibri" w:hAnsi="Calibri" w:cs="Calibri"/>
          <w:color w:val="000000" w:themeColor="text1"/>
        </w:rPr>
        <w:t xml:space="preserve">Nejprve moderátorka Daniela Písařovicová představila laureáta </w:t>
      </w:r>
      <w:r w:rsidRPr="00244AB4">
        <w:rPr>
          <w:rFonts w:ascii="Calibri" w:hAnsi="Calibri" w:cs="Calibri"/>
          <w:b/>
          <w:color w:val="000000" w:themeColor="text1"/>
        </w:rPr>
        <w:t>Ceny Prométheus cti ČR 2019</w:t>
      </w:r>
      <w:r w:rsidR="00A56405">
        <w:rPr>
          <w:rFonts w:ascii="Calibri" w:hAnsi="Calibri" w:cs="Calibri"/>
          <w:b/>
          <w:color w:val="000000" w:themeColor="text1"/>
        </w:rPr>
        <w:t xml:space="preserve"> </w:t>
      </w:r>
      <w:r w:rsidR="00A56405" w:rsidRPr="00A56405">
        <w:rPr>
          <w:rFonts w:ascii="Calibri" w:hAnsi="Calibri" w:cs="Calibri"/>
          <w:bCs/>
          <w:color w:val="000000" w:themeColor="text1"/>
        </w:rPr>
        <w:t>za nejlepší diplomovou práci</w:t>
      </w:r>
      <w:r w:rsidRPr="00244AB4">
        <w:rPr>
          <w:rFonts w:ascii="Calibri" w:hAnsi="Calibri" w:cs="Calibri"/>
          <w:color w:val="000000" w:themeColor="text1"/>
        </w:rPr>
        <w:t>, kterou získal Ondřej Halla za práci nazvanou Mikroklima bazénových hal. Poté byly představeny nejlepší návrhy mladých architektů do 33 let</w:t>
      </w:r>
      <w:r w:rsidR="00244AB4">
        <w:rPr>
          <w:rFonts w:ascii="Calibri" w:hAnsi="Calibri" w:cs="Calibri"/>
          <w:color w:val="000000" w:themeColor="text1"/>
        </w:rPr>
        <w:t xml:space="preserve"> </w:t>
      </w:r>
      <w:r w:rsidRPr="00244AB4">
        <w:rPr>
          <w:rFonts w:ascii="Calibri" w:hAnsi="Calibri" w:cs="Calibri"/>
          <w:b/>
          <w:color w:val="000000" w:themeColor="text1"/>
        </w:rPr>
        <w:t>Young Architect Award 2019</w:t>
      </w:r>
      <w:r w:rsidR="00244AB4">
        <w:rPr>
          <w:rFonts w:ascii="Calibri" w:hAnsi="Calibri" w:cs="Calibri"/>
          <w:color w:val="000000" w:themeColor="text1"/>
        </w:rPr>
        <w:t xml:space="preserve">. </w:t>
      </w:r>
      <w:r w:rsidR="00166011">
        <w:rPr>
          <w:rFonts w:ascii="Calibri" w:hAnsi="Calibri" w:cs="Calibri"/>
          <w:color w:val="000000" w:themeColor="text1"/>
        </w:rPr>
        <w:t>dále</w:t>
      </w:r>
      <w:r w:rsidR="00244AB4">
        <w:rPr>
          <w:rFonts w:ascii="Calibri" w:hAnsi="Calibri" w:cs="Calibri"/>
          <w:color w:val="000000" w:themeColor="text1"/>
        </w:rPr>
        <w:t xml:space="preserve"> se vyhlásil letošní Architekt </w:t>
      </w:r>
      <w:r w:rsidR="00442251">
        <w:rPr>
          <w:rFonts w:ascii="Calibri" w:hAnsi="Calibri" w:cs="Calibri"/>
          <w:color w:val="000000" w:themeColor="text1"/>
        </w:rPr>
        <w:t>obci</w:t>
      </w:r>
      <w:r w:rsidR="00244AB4">
        <w:rPr>
          <w:rFonts w:ascii="Calibri" w:hAnsi="Calibri" w:cs="Calibri"/>
          <w:color w:val="000000" w:themeColor="text1"/>
        </w:rPr>
        <w:t>, kterým se stal Milan Košař</w:t>
      </w:r>
      <w:r w:rsidR="00166011">
        <w:rPr>
          <w:rFonts w:ascii="Calibri" w:hAnsi="Calibri" w:cs="Calibri"/>
          <w:color w:val="000000" w:themeColor="text1"/>
        </w:rPr>
        <w:t>,</w:t>
      </w:r>
      <w:r w:rsidR="00244AB4">
        <w:rPr>
          <w:rFonts w:ascii="Calibri" w:hAnsi="Calibri" w:cs="Calibri"/>
          <w:color w:val="000000" w:themeColor="text1"/>
        </w:rPr>
        <w:t xml:space="preserve"> a také se předalo čestné uznání Janě Kostelecké</w:t>
      </w:r>
      <w:r w:rsidR="00442251">
        <w:rPr>
          <w:rFonts w:ascii="Calibri" w:hAnsi="Calibri" w:cs="Calibri"/>
          <w:color w:val="000000" w:themeColor="text1"/>
        </w:rPr>
        <w:t xml:space="preserve"> </w:t>
      </w:r>
      <w:r w:rsidR="00442251">
        <w:t>z</w:t>
      </w:r>
      <w:r w:rsidR="00442251" w:rsidRPr="00442251">
        <w:t>a dlouhodobou podporu a propagaci architektury</w:t>
      </w:r>
      <w:r w:rsidR="00244AB4">
        <w:rPr>
          <w:rFonts w:ascii="Calibri" w:hAnsi="Calibri" w:cs="Calibri"/>
          <w:color w:val="000000" w:themeColor="text1"/>
        </w:rPr>
        <w:t xml:space="preserve">. </w:t>
      </w:r>
      <w:r w:rsidRPr="00B46147">
        <w:t>Na závěr večera</w:t>
      </w:r>
      <w:r w:rsidR="00166011">
        <w:t xml:space="preserve"> Stanislav Fiala převzal cenu Architekt roku 2019.</w:t>
      </w:r>
    </w:p>
    <w:p w14:paraId="08A24E0C" w14:textId="44C1CE8F" w:rsidR="00244AB4" w:rsidRPr="00682A6E" w:rsidRDefault="00B46147" w:rsidP="00244AB4">
      <w:pPr>
        <w:spacing w:line="240" w:lineRule="auto"/>
        <w:jc w:val="both"/>
      </w:pPr>
      <w:r w:rsidRPr="00B46147">
        <w:t xml:space="preserve">Mezi přítomnými hosty přivítala moderátorka mimo jiné náměstkyni ministryně pro místní rozvoj Marcelu Pavlovou, </w:t>
      </w:r>
      <w:r w:rsidR="00244AB4" w:rsidRPr="00244AB4">
        <w:t>Petr</w:t>
      </w:r>
      <w:r w:rsidR="00244AB4">
        <w:t>a</w:t>
      </w:r>
      <w:r w:rsidR="00244AB4" w:rsidRPr="00244AB4">
        <w:t xml:space="preserve"> Hlaváč</w:t>
      </w:r>
      <w:r w:rsidR="00244AB4">
        <w:t>ka</w:t>
      </w:r>
      <w:r w:rsidR="00244AB4" w:rsidRPr="00244AB4">
        <w:t>, první</w:t>
      </w:r>
      <w:r w:rsidR="00244AB4">
        <w:t>ho</w:t>
      </w:r>
      <w:r w:rsidR="00244AB4" w:rsidRPr="00244AB4">
        <w:t xml:space="preserve"> náměst</w:t>
      </w:r>
      <w:r w:rsidR="00244AB4">
        <w:t>ka</w:t>
      </w:r>
      <w:r w:rsidR="00244AB4" w:rsidRPr="00244AB4">
        <w:t xml:space="preserve"> primátora hl. města Prahy, předsed</w:t>
      </w:r>
      <w:r w:rsidR="00244AB4">
        <w:t>u</w:t>
      </w:r>
      <w:r w:rsidR="00244AB4" w:rsidRPr="00244AB4">
        <w:t xml:space="preserve"> představenstva ABF, a. s., Pav</w:t>
      </w:r>
      <w:r w:rsidR="00244AB4">
        <w:t>la</w:t>
      </w:r>
      <w:r w:rsidR="00244AB4" w:rsidRPr="00244AB4">
        <w:t xml:space="preserve"> Sehn</w:t>
      </w:r>
      <w:r w:rsidR="00244AB4">
        <w:t>ala</w:t>
      </w:r>
      <w:r w:rsidR="00244AB4" w:rsidRPr="00244AB4">
        <w:t xml:space="preserve">, </w:t>
      </w:r>
      <w:r w:rsidR="00166011" w:rsidRPr="00244AB4">
        <w:t>generální</w:t>
      </w:r>
      <w:r w:rsidR="00166011">
        <w:t>ho</w:t>
      </w:r>
      <w:r w:rsidR="00166011" w:rsidRPr="00244AB4">
        <w:t xml:space="preserve"> ředitel</w:t>
      </w:r>
      <w:r w:rsidR="00166011">
        <w:t>e</w:t>
      </w:r>
      <w:r w:rsidR="00166011" w:rsidRPr="00244AB4">
        <w:t xml:space="preserve"> a místopředsed</w:t>
      </w:r>
      <w:r w:rsidR="00166011">
        <w:t>u</w:t>
      </w:r>
      <w:r w:rsidR="00166011" w:rsidRPr="00244AB4">
        <w:t xml:space="preserve"> představenstva ABF, a. s., Tomáš</w:t>
      </w:r>
      <w:r w:rsidR="00166011">
        <w:t>e</w:t>
      </w:r>
      <w:r w:rsidR="00166011" w:rsidRPr="00244AB4">
        <w:t xml:space="preserve"> Kotrč</w:t>
      </w:r>
      <w:r w:rsidR="00166011">
        <w:t>e</w:t>
      </w:r>
      <w:r w:rsidR="00166011" w:rsidRPr="00244AB4">
        <w:t>,</w:t>
      </w:r>
      <w:r w:rsidR="00166011">
        <w:t xml:space="preserve"> </w:t>
      </w:r>
      <w:r w:rsidR="00244AB4" w:rsidRPr="00244AB4">
        <w:t>výkonn</w:t>
      </w:r>
      <w:r w:rsidR="00244AB4">
        <w:t>ou</w:t>
      </w:r>
      <w:r w:rsidR="00244AB4" w:rsidRPr="00244AB4">
        <w:t xml:space="preserve"> ředitelk</w:t>
      </w:r>
      <w:r w:rsidR="00244AB4">
        <w:t>u</w:t>
      </w:r>
      <w:r w:rsidR="00244AB4" w:rsidRPr="00244AB4">
        <w:t xml:space="preserve"> Svazu měst a obcí Radk</w:t>
      </w:r>
      <w:r w:rsidR="00244AB4">
        <w:t>u</w:t>
      </w:r>
      <w:r w:rsidR="00244AB4" w:rsidRPr="00244AB4">
        <w:t xml:space="preserve"> Vladykov</w:t>
      </w:r>
      <w:r w:rsidR="00244AB4">
        <w:t>ou</w:t>
      </w:r>
      <w:r w:rsidR="00244AB4" w:rsidRPr="00244AB4">
        <w:t>, předsed</w:t>
      </w:r>
      <w:r w:rsidR="00244AB4">
        <w:t>u</w:t>
      </w:r>
      <w:r w:rsidR="00244AB4" w:rsidRPr="00244AB4">
        <w:t xml:space="preserve"> ČKAIT Pav</w:t>
      </w:r>
      <w:r w:rsidR="00244AB4">
        <w:t>la</w:t>
      </w:r>
      <w:r w:rsidR="00244AB4" w:rsidRPr="00244AB4">
        <w:t xml:space="preserve"> Křeč</w:t>
      </w:r>
      <w:r w:rsidR="00244AB4">
        <w:t xml:space="preserve">ka a </w:t>
      </w:r>
      <w:r w:rsidR="00244AB4" w:rsidRPr="00244AB4">
        <w:t>loňsk</w:t>
      </w:r>
      <w:r w:rsidR="00244AB4">
        <w:t>ého</w:t>
      </w:r>
      <w:r w:rsidR="00244AB4" w:rsidRPr="00244AB4">
        <w:t xml:space="preserve"> laureát</w:t>
      </w:r>
      <w:r w:rsidR="00244AB4">
        <w:t>a</w:t>
      </w:r>
      <w:r w:rsidR="00244AB4" w:rsidRPr="00244AB4">
        <w:t xml:space="preserve"> Architekta roku Petr Hájek. </w:t>
      </w:r>
    </w:p>
    <w:p w14:paraId="796541C3" w14:textId="2250E71C" w:rsidR="00682A6E" w:rsidRPr="004F0540" w:rsidRDefault="00B46147" w:rsidP="00B46147">
      <w:pPr>
        <w:spacing w:before="120" w:after="120"/>
        <w:rPr>
          <w:color w:val="FF0000"/>
        </w:rPr>
      </w:pPr>
      <w:r w:rsidRPr="004F0540">
        <w:rPr>
          <w:rStyle w:val="Siln"/>
        </w:rPr>
        <w:t xml:space="preserve">Výjimečnosti na </w:t>
      </w:r>
      <w:r w:rsidR="00682A6E" w:rsidRPr="004F0540">
        <w:rPr>
          <w:rStyle w:val="Siln"/>
        </w:rPr>
        <w:t>letošním</w:t>
      </w:r>
      <w:r w:rsidRPr="004F0540">
        <w:rPr>
          <w:rStyle w:val="Siln"/>
        </w:rPr>
        <w:t xml:space="preserve"> pořádání </w:t>
      </w:r>
      <w:r w:rsidR="00682A6E" w:rsidRPr="004F0540">
        <w:rPr>
          <w:rStyle w:val="Siln"/>
        </w:rPr>
        <w:t xml:space="preserve">opět </w:t>
      </w:r>
      <w:r w:rsidRPr="004F0540">
        <w:rPr>
          <w:rStyle w:val="Siln"/>
        </w:rPr>
        <w:t>přidal také generální partner CEMEX Czech Republic s jedinečnou výzvou:</w:t>
      </w:r>
      <w:r w:rsidR="004F0540" w:rsidRPr="004F0540">
        <w:t xml:space="preserve"> </w:t>
      </w:r>
      <w:r w:rsidR="00682A6E" w:rsidRPr="00682A6E">
        <w:t xml:space="preserve">Letošní vítěz se podívá při inspirativní návštěvě do jedné z </w:t>
      </w:r>
      <w:r w:rsidR="00166011">
        <w:t>e</w:t>
      </w:r>
      <w:r w:rsidR="00682A6E" w:rsidRPr="00682A6E">
        <w:t>vropských metropolí, kde se setká s významným architektem nebo vedoucím územního rozvoje metropole a bude se tak moci seznámit s problematikou nájemního bydlení i v zahraničí. „Jako společnost se snažíme pomáhat nadaným lidem, protože oni určují směr budoucího vývoje. Jsme hrdí, že i v České republice můžeme podpořit talentované mladé architekty,“ říká Vesselin Barliev, Public Affairs Advisor, CEMEX Czech Republic.</w:t>
      </w:r>
    </w:p>
    <w:p w14:paraId="0E6D8CA0" w14:textId="77777777" w:rsidR="00244AB4" w:rsidRPr="00244AB4" w:rsidRDefault="00244AB4" w:rsidP="00244AB4">
      <w:r w:rsidRPr="00244AB4">
        <w:t>"Téma Nájemní bydlení se ukázalo jako velice aktuální a zdaleka ne vyčerpané. Dalo by se říci, že právě naopak, že stojíme pouze na jeho začátku. I když víme, že především v naší společné československé historii je na co navazovat. Soutěžícím se podařilo propojit originální současné přístupy s pokorou a s inspirací v architektuře 20. století," zhodnotila letošní ročník předsedkyně poroty a rektorka Architectural Institute in Prague (ARCHIP) Regina Loukotová.</w:t>
      </w:r>
    </w:p>
    <w:p w14:paraId="59BB842E" w14:textId="5E3B2170" w:rsidR="00063F4E" w:rsidRDefault="00B46147" w:rsidP="00063F4E">
      <w:r w:rsidRPr="00B46147">
        <w:t xml:space="preserve">Soutěž mladých talentů Young Architect Award dává šanci studentům a začínajícím architektům do 33 let ukázat své nadání. </w:t>
      </w:r>
      <w:r w:rsidR="00063F4E">
        <w:t>„Velice si vážíme možnosti být mezi těmi, kteří podporují tuto akci. Mladí architekti jsou ti, kteří budou ovlivňovat rozvoj našich měst, naši architekturu a naše životní prostředí. Je proto třeba je podporovat, naslouchat jim a dát jim prostor pro prezentaci jejich vizí. Jejich pohled není zatím zatížen každodenní realitou, je čistý a svobodný, o to však cennější,“ zhodnotil soutěž jednatel společnosti YIT Stavo Vladimír Dvořák.</w:t>
      </w:r>
    </w:p>
    <w:p w14:paraId="1251F838" w14:textId="7B9F21CF" w:rsidR="003A1B7E" w:rsidRPr="00B46147" w:rsidRDefault="00B46147" w:rsidP="00B46147">
      <w:pPr>
        <w:spacing w:after="0" w:line="240" w:lineRule="auto"/>
        <w:jc w:val="both"/>
        <w:rPr>
          <w:rStyle w:val="Silnzdraznn"/>
          <w:color w:val="000000"/>
        </w:rPr>
      </w:pPr>
      <w:r w:rsidRPr="00B46147">
        <w:lastRenderedPageBreak/>
        <w:t xml:space="preserve">Účelem je zapojit autory do tvorby kvalitního prostředí pro život, přiblížit architekturu široké veřejnosti a v neposlední řadě podpořit veřejnou diskusi o architektuře. Odborná porota hodnotila práce dle </w:t>
      </w:r>
      <w:r w:rsidR="00244AB4">
        <w:t>naplnění potenciálu nájemního bydlení, bezprostředního zapojení návrhu do kontextu místa a následného přínosu pro společenský život v blízkém i vzdáleném okolí</w:t>
      </w:r>
      <w:r w:rsidRPr="00B46147">
        <w:t>.</w:t>
      </w:r>
    </w:p>
    <w:p w14:paraId="3EE6BCE3" w14:textId="77777777" w:rsidR="00B46147" w:rsidRPr="00B46147" w:rsidRDefault="00B46147">
      <w:pPr>
        <w:spacing w:after="0" w:line="240" w:lineRule="auto"/>
        <w:jc w:val="both"/>
        <w:rPr>
          <w:rFonts w:ascii="Calibri" w:eastAsia="Arial" w:hAnsi="Calibri" w:cs="Arial"/>
          <w:b/>
          <w:bCs/>
          <w:color w:val="000000"/>
          <w:shd w:val="clear" w:color="auto" w:fill="FFFFFF"/>
        </w:rPr>
      </w:pPr>
    </w:p>
    <w:p w14:paraId="71728E41" w14:textId="77777777" w:rsidR="00B46147" w:rsidRPr="00B46147" w:rsidRDefault="00B46147" w:rsidP="00B46147">
      <w:pPr>
        <w:spacing w:before="120" w:after="120"/>
        <w:rPr>
          <w:rFonts w:cs="Arial"/>
          <w:b/>
        </w:rPr>
      </w:pPr>
      <w:r w:rsidRPr="00B46147">
        <w:rPr>
          <w:b/>
        </w:rPr>
        <w:t>Porota se rozhodla udělit ceny následujícím pracím:</w:t>
      </w:r>
    </w:p>
    <w:p w14:paraId="688A083A" w14:textId="4C599B46" w:rsidR="00B46147" w:rsidRPr="00B46147" w:rsidRDefault="00B46147" w:rsidP="00682A6E">
      <w:pPr>
        <w:shd w:val="clear" w:color="auto" w:fill="FFFFFF"/>
        <w:spacing w:before="300" w:after="0" w:line="240" w:lineRule="auto"/>
        <w:outlineLvl w:val="0"/>
        <w:rPr>
          <w:b/>
          <w:bCs/>
          <w:color w:val="FF0000"/>
          <w:lang w:eastAsia="cs-CZ"/>
        </w:rPr>
      </w:pPr>
      <w:bookmarkStart w:id="0" w:name="_Hlk20228428"/>
      <w:r w:rsidRPr="00B46147">
        <w:rPr>
          <w:b/>
          <w:bCs/>
          <w:color w:val="FF0000"/>
          <w:lang w:eastAsia="cs-CZ"/>
        </w:rPr>
        <w:t>TITUL CEMEX YOUNG ARCHITECT AWARD 2019</w:t>
      </w:r>
      <w:r w:rsidRPr="00B46147">
        <w:rPr>
          <w:lang w:eastAsia="cs-CZ"/>
        </w:rPr>
        <w:br/>
        <w:t>+ věcná cena: CAD program Artlantis Studio</w:t>
      </w:r>
      <w:r w:rsidRPr="00B46147">
        <w:rPr>
          <w:lang w:eastAsia="cs-CZ"/>
        </w:rPr>
        <w:br/>
        <w:t>+ roční předplatné časopisu ARCHITECT+</w:t>
      </w:r>
    </w:p>
    <w:p w14:paraId="126A7F20" w14:textId="7720A46E" w:rsidR="00B46147" w:rsidRPr="00B46147" w:rsidRDefault="00B46147" w:rsidP="00682A6E">
      <w:pPr>
        <w:shd w:val="clear" w:color="auto" w:fill="FFFFFF"/>
        <w:spacing w:after="0" w:line="240" w:lineRule="auto"/>
        <w:rPr>
          <w:lang w:eastAsia="cs-CZ"/>
        </w:rPr>
      </w:pPr>
      <w:r w:rsidRPr="00B46147">
        <w:rPr>
          <w:lang w:eastAsia="cs-CZ"/>
        </w:rPr>
        <w:t>+ návštěva architekta v </w:t>
      </w:r>
      <w:r w:rsidR="00166011">
        <w:rPr>
          <w:lang w:eastAsia="cs-CZ"/>
        </w:rPr>
        <w:t>e</w:t>
      </w:r>
      <w:r w:rsidRPr="00B46147">
        <w:rPr>
          <w:lang w:eastAsia="cs-CZ"/>
        </w:rPr>
        <w:t>vropské metropoli se společností CEMEX</w:t>
      </w:r>
    </w:p>
    <w:p w14:paraId="1A9BB13D" w14:textId="77777777" w:rsidR="00B46147" w:rsidRPr="00B46147" w:rsidRDefault="00B46147" w:rsidP="00682A6E">
      <w:pPr>
        <w:shd w:val="clear" w:color="auto" w:fill="FFFFFF"/>
        <w:spacing w:after="0" w:line="240" w:lineRule="auto"/>
        <w:rPr>
          <w:b/>
          <w:bCs/>
          <w:lang w:eastAsia="cs-CZ"/>
        </w:rPr>
      </w:pPr>
      <w:r w:rsidRPr="00B46147">
        <w:rPr>
          <w:b/>
          <w:bCs/>
          <w:lang w:eastAsia="cs-CZ"/>
        </w:rPr>
        <w:t>MgA. Anna Svobodová a Ing. arch. MgA. Ondřej Blaha</w:t>
      </w:r>
    </w:p>
    <w:p w14:paraId="61EB36FE" w14:textId="66004AA8" w:rsidR="00B46147" w:rsidRDefault="00B46147" w:rsidP="00682A6E">
      <w:pPr>
        <w:shd w:val="clear" w:color="auto" w:fill="FFFFFF"/>
        <w:spacing w:after="0" w:line="240" w:lineRule="auto"/>
        <w:rPr>
          <w:b/>
          <w:bCs/>
          <w:lang w:eastAsia="cs-CZ"/>
        </w:rPr>
      </w:pPr>
      <w:r w:rsidRPr="00B46147">
        <w:rPr>
          <w:b/>
          <w:bCs/>
          <w:lang w:eastAsia="cs-CZ"/>
        </w:rPr>
        <w:t>Nájemní dům Karlín</w:t>
      </w:r>
    </w:p>
    <w:p w14:paraId="343CFBFA" w14:textId="77777777" w:rsidR="00682A6E" w:rsidRPr="00B46147" w:rsidRDefault="00682A6E" w:rsidP="00682A6E">
      <w:pPr>
        <w:shd w:val="clear" w:color="auto" w:fill="FFFFFF"/>
        <w:spacing w:after="0" w:line="240" w:lineRule="auto"/>
        <w:rPr>
          <w:b/>
          <w:bCs/>
          <w:lang w:eastAsia="cs-CZ"/>
        </w:rPr>
      </w:pPr>
    </w:p>
    <w:p w14:paraId="17A99334" w14:textId="77777777" w:rsidR="00B46147" w:rsidRPr="00B46147" w:rsidRDefault="00B46147" w:rsidP="00B46147">
      <w:pPr>
        <w:shd w:val="clear" w:color="auto" w:fill="FFFFFF"/>
        <w:spacing w:after="150" w:line="240" w:lineRule="auto"/>
        <w:rPr>
          <w:lang w:eastAsia="cs-CZ"/>
        </w:rPr>
      </w:pPr>
      <w:r w:rsidRPr="00B46147">
        <w:rPr>
          <w:lang w:eastAsia="cs-CZ"/>
        </w:rPr>
        <w:t>Návrh karlínského nájemního domu vklíněný do úzkého, prudce svažitého pásu, mezi ulici Pernerovu a železnici. Obě dopravní linie se těsně za pozemkem zkříží. Autoři prokázali při definici a výběru vlastního zadání hluboké pochopení podstaty nájemního bydlení. Členění prostorů na sdílené/soukromé a variabilita jejich vazeb představuje inovativní leč specifický model metropolitního činžovního domu a bohatost prostorového plánu je výsledkem vědomé snahy a výzkumu na poli této typologie. Zásah na takto komplikované parcele s funkcí nájemního bydlení přináší pozitivní dopady pro sousední městskou čtvrť. Sociální, urbanistické či např. akustické.</w:t>
      </w:r>
    </w:p>
    <w:p w14:paraId="5F80FF11" w14:textId="77777777" w:rsidR="00B46147" w:rsidRPr="00B46147" w:rsidRDefault="00B46147" w:rsidP="00B46147">
      <w:pPr>
        <w:shd w:val="clear" w:color="auto" w:fill="FFFFFF"/>
        <w:spacing w:after="150" w:line="240" w:lineRule="auto"/>
        <w:rPr>
          <w:lang w:eastAsia="cs-CZ"/>
        </w:rPr>
      </w:pPr>
      <w:r w:rsidRPr="00B46147">
        <w:rPr>
          <w:lang w:eastAsia="cs-CZ"/>
        </w:rPr>
        <w:t>Porota se shodla, že autoři v předloženém návrhu nejlépe reagovali na téma soutěže, formulované prostřednictvím 3 základních hodnotících kritériích.</w:t>
      </w:r>
    </w:p>
    <w:p w14:paraId="72C60C75" w14:textId="77777777" w:rsidR="00B46147" w:rsidRPr="00B46147" w:rsidRDefault="00B46147" w:rsidP="00B46147">
      <w:pPr>
        <w:shd w:val="clear" w:color="auto" w:fill="FFFFFF"/>
        <w:spacing w:after="150" w:line="240" w:lineRule="auto"/>
        <w:rPr>
          <w:lang w:eastAsia="cs-CZ"/>
        </w:rPr>
      </w:pPr>
      <w:r w:rsidRPr="00B46147">
        <w:rPr>
          <w:lang w:eastAsia="cs-CZ"/>
        </w:rPr>
        <w:t> </w:t>
      </w:r>
    </w:p>
    <w:p w14:paraId="32D8EA2D" w14:textId="77777777" w:rsidR="00B46147" w:rsidRPr="00B46147" w:rsidRDefault="00B46147" w:rsidP="00682A6E">
      <w:pPr>
        <w:shd w:val="clear" w:color="auto" w:fill="FFFFFF"/>
        <w:spacing w:before="300" w:after="0" w:line="240" w:lineRule="auto"/>
        <w:outlineLvl w:val="0"/>
        <w:rPr>
          <w:b/>
          <w:bCs/>
          <w:color w:val="FF0000"/>
          <w:lang w:eastAsia="cs-CZ"/>
        </w:rPr>
      </w:pPr>
      <w:r w:rsidRPr="00B46147">
        <w:rPr>
          <w:b/>
          <w:bCs/>
          <w:color w:val="FF0000"/>
          <w:lang w:eastAsia="cs-CZ"/>
        </w:rPr>
        <w:t>CENA ARCHITEKTA JOSEFA HLÁVKY</w:t>
      </w:r>
    </w:p>
    <w:p w14:paraId="0118F202" w14:textId="77777777" w:rsidR="00B46147" w:rsidRPr="00B46147" w:rsidRDefault="00B46147" w:rsidP="00682A6E">
      <w:pPr>
        <w:shd w:val="clear" w:color="auto" w:fill="FFFFFF"/>
        <w:spacing w:after="0" w:line="240" w:lineRule="auto"/>
        <w:rPr>
          <w:b/>
          <w:bCs/>
          <w:lang w:eastAsia="cs-CZ"/>
        </w:rPr>
      </w:pPr>
      <w:r w:rsidRPr="00B46147">
        <w:rPr>
          <w:b/>
          <w:bCs/>
          <w:lang w:eastAsia="cs-CZ"/>
        </w:rPr>
        <w:t>Bc. Barbora Červeňová</w:t>
      </w:r>
      <w:r w:rsidRPr="00B46147">
        <w:rPr>
          <w:b/>
          <w:bCs/>
          <w:lang w:eastAsia="cs-CZ"/>
        </w:rPr>
        <w:br/>
        <w:t>Mestský nájomný dom Karlín</w:t>
      </w:r>
    </w:p>
    <w:p w14:paraId="3508F9F0" w14:textId="77777777" w:rsidR="00B46147" w:rsidRPr="00B46147" w:rsidRDefault="00B46147" w:rsidP="00682A6E">
      <w:pPr>
        <w:shd w:val="clear" w:color="auto" w:fill="FFFFFF"/>
        <w:spacing w:after="0" w:line="240" w:lineRule="auto"/>
        <w:rPr>
          <w:lang w:eastAsia="cs-CZ"/>
        </w:rPr>
      </w:pPr>
      <w:r w:rsidRPr="00B46147">
        <w:rPr>
          <w:lang w:eastAsia="cs-CZ"/>
        </w:rPr>
        <w:t>FA ČVUT</w:t>
      </w:r>
    </w:p>
    <w:p w14:paraId="34694368" w14:textId="700A38DE" w:rsidR="00B46147" w:rsidRDefault="00B46147" w:rsidP="00682A6E">
      <w:pPr>
        <w:shd w:val="clear" w:color="auto" w:fill="FFFFFF"/>
        <w:spacing w:after="0" w:line="240" w:lineRule="auto"/>
        <w:rPr>
          <w:lang w:eastAsia="cs-CZ"/>
        </w:rPr>
      </w:pPr>
      <w:r w:rsidRPr="00B46147">
        <w:rPr>
          <w:lang w:eastAsia="cs-CZ"/>
        </w:rPr>
        <w:t>Ateliér Kuzemenský, Kunarová</w:t>
      </w:r>
    </w:p>
    <w:p w14:paraId="53347D74" w14:textId="77777777" w:rsidR="00682A6E" w:rsidRPr="00B46147" w:rsidRDefault="00682A6E" w:rsidP="00682A6E">
      <w:pPr>
        <w:shd w:val="clear" w:color="auto" w:fill="FFFFFF"/>
        <w:spacing w:after="0" w:line="240" w:lineRule="auto"/>
        <w:rPr>
          <w:lang w:eastAsia="cs-CZ"/>
        </w:rPr>
      </w:pPr>
    </w:p>
    <w:p w14:paraId="454BBC3E" w14:textId="77777777" w:rsidR="00B46147" w:rsidRPr="00B46147" w:rsidRDefault="00B46147" w:rsidP="00B46147">
      <w:pPr>
        <w:shd w:val="clear" w:color="auto" w:fill="FFFFFF"/>
        <w:spacing w:after="150" w:line="240" w:lineRule="auto"/>
        <w:rPr>
          <w:lang w:eastAsia="cs-CZ"/>
        </w:rPr>
      </w:pPr>
      <w:r w:rsidRPr="00B46147">
        <w:rPr>
          <w:lang w:eastAsia="cs-CZ"/>
        </w:rPr>
        <w:t>Návrh rozvíjí velkorysý rozvrh pražského Karlína v několika rovinách. Přiměřeně namíchaný mix hotelového, nájemního a vlastnického bydlení ukotvuje návrh v reálných podmínkách současného města. Městský blok je disciplinovaně zacelen a v druhém plánu doplněn věží s hotelovými byty jako správně mířenou akupunkturou. Veřejně přístupný vnitroblok – dvůr obohacuje přísnou ortogonální mřížku karlínských ulic s rafinovaně uplatněným echem nedalekého viaduktu a vytváří skutečně obytné místo s charakterem. Projekt je pevný, postavený na osvědčených principech stavby města, přesto současný nebo spíš nadčasový. Svěží příslib v ustrašené době.</w:t>
      </w:r>
    </w:p>
    <w:p w14:paraId="05817559" w14:textId="77777777" w:rsidR="00B46147" w:rsidRPr="00B46147" w:rsidRDefault="00B46147" w:rsidP="00B46147">
      <w:pPr>
        <w:shd w:val="clear" w:color="auto" w:fill="FFFFFF"/>
        <w:spacing w:after="150" w:line="240" w:lineRule="auto"/>
        <w:rPr>
          <w:lang w:eastAsia="cs-CZ"/>
        </w:rPr>
      </w:pPr>
      <w:r w:rsidRPr="00B46147">
        <w:rPr>
          <w:lang w:eastAsia="cs-CZ"/>
        </w:rPr>
        <w:t> </w:t>
      </w:r>
    </w:p>
    <w:p w14:paraId="527F98D2" w14:textId="77777777" w:rsidR="00B46147" w:rsidRPr="00B46147" w:rsidRDefault="00B46147" w:rsidP="00682A6E">
      <w:pPr>
        <w:shd w:val="clear" w:color="auto" w:fill="FFFFFF"/>
        <w:spacing w:before="300" w:after="0" w:line="240" w:lineRule="auto"/>
        <w:outlineLvl w:val="0"/>
        <w:rPr>
          <w:b/>
          <w:bCs/>
          <w:color w:val="FF0000"/>
          <w:lang w:eastAsia="cs-CZ"/>
        </w:rPr>
      </w:pPr>
      <w:r w:rsidRPr="00B46147">
        <w:rPr>
          <w:b/>
          <w:bCs/>
          <w:color w:val="FF0000"/>
          <w:lang w:eastAsia="cs-CZ"/>
        </w:rPr>
        <w:t>CENA REKTORA ČVUT ZA ŠKOLNÍ PRÁCI</w:t>
      </w:r>
    </w:p>
    <w:p w14:paraId="6E53B5F4" w14:textId="77777777" w:rsidR="00B46147" w:rsidRPr="00B46147" w:rsidRDefault="00B46147" w:rsidP="00682A6E">
      <w:pPr>
        <w:shd w:val="clear" w:color="auto" w:fill="FFFFFF"/>
        <w:spacing w:after="0" w:line="240" w:lineRule="auto"/>
        <w:rPr>
          <w:b/>
          <w:bCs/>
          <w:lang w:eastAsia="cs-CZ"/>
        </w:rPr>
      </w:pPr>
      <w:r w:rsidRPr="00B46147">
        <w:rPr>
          <w:b/>
          <w:bCs/>
          <w:lang w:eastAsia="cs-CZ"/>
        </w:rPr>
        <w:t>Ing. arch. Filip Hermann</w:t>
      </w:r>
    </w:p>
    <w:p w14:paraId="1C783F90" w14:textId="77777777" w:rsidR="00B46147" w:rsidRPr="00B46147" w:rsidRDefault="00B46147" w:rsidP="00682A6E">
      <w:pPr>
        <w:shd w:val="clear" w:color="auto" w:fill="FFFFFF"/>
        <w:spacing w:after="0" w:line="240" w:lineRule="auto"/>
        <w:rPr>
          <w:b/>
          <w:bCs/>
          <w:lang w:eastAsia="cs-CZ"/>
        </w:rPr>
      </w:pPr>
      <w:r w:rsidRPr="00B46147">
        <w:rPr>
          <w:b/>
          <w:bCs/>
          <w:lang w:eastAsia="cs-CZ"/>
        </w:rPr>
        <w:t>Český Krumlov - sídliště!</w:t>
      </w:r>
    </w:p>
    <w:p w14:paraId="4C2B3CC5" w14:textId="77777777" w:rsidR="00B46147" w:rsidRPr="00B46147" w:rsidRDefault="00B46147" w:rsidP="00682A6E">
      <w:pPr>
        <w:shd w:val="clear" w:color="auto" w:fill="FFFFFF"/>
        <w:spacing w:after="0" w:line="240" w:lineRule="auto"/>
        <w:rPr>
          <w:lang w:eastAsia="cs-CZ"/>
        </w:rPr>
      </w:pPr>
      <w:r w:rsidRPr="00B46147">
        <w:rPr>
          <w:lang w:eastAsia="cs-CZ"/>
        </w:rPr>
        <w:t>FA ČVUT</w:t>
      </w:r>
    </w:p>
    <w:p w14:paraId="31C73A05" w14:textId="59E95817" w:rsidR="00B46147" w:rsidRDefault="00B46147" w:rsidP="00682A6E">
      <w:pPr>
        <w:shd w:val="clear" w:color="auto" w:fill="FFFFFF"/>
        <w:spacing w:after="0" w:line="240" w:lineRule="auto"/>
        <w:rPr>
          <w:lang w:eastAsia="cs-CZ"/>
        </w:rPr>
      </w:pPr>
      <w:r w:rsidRPr="00B46147">
        <w:rPr>
          <w:lang w:eastAsia="cs-CZ"/>
        </w:rPr>
        <w:t>Ateliér Novotný - Koňata – Zmek</w:t>
      </w:r>
    </w:p>
    <w:p w14:paraId="67E5471D" w14:textId="77777777" w:rsidR="00682A6E" w:rsidRPr="00B46147" w:rsidRDefault="00682A6E" w:rsidP="00682A6E">
      <w:pPr>
        <w:shd w:val="clear" w:color="auto" w:fill="FFFFFF"/>
        <w:spacing w:after="0" w:line="240" w:lineRule="auto"/>
        <w:rPr>
          <w:lang w:eastAsia="cs-CZ"/>
        </w:rPr>
      </w:pPr>
    </w:p>
    <w:p w14:paraId="43098D3C" w14:textId="77777777" w:rsidR="00B46147" w:rsidRPr="00B46147" w:rsidRDefault="00B46147" w:rsidP="00B46147">
      <w:pPr>
        <w:shd w:val="clear" w:color="auto" w:fill="FFFFFF"/>
        <w:spacing w:after="150" w:line="240" w:lineRule="auto"/>
        <w:rPr>
          <w:lang w:eastAsia="cs-CZ"/>
        </w:rPr>
      </w:pPr>
      <w:r w:rsidRPr="00B46147">
        <w:rPr>
          <w:lang w:eastAsia="cs-CZ"/>
        </w:rPr>
        <w:lastRenderedPageBreak/>
        <w:t>Vítězný projekt se dotýká tématu nízkonákladového nájemního bydlení ve městě, které se stalo obětí masového turismu a jehož autenticita se vytrácí pod klapotem podpatků večerní promenády. Zatímco se život obyčejného obyvatele vytratil za oponu trdelníkového oblaku, stal se Český Krumlov neobyvatelný. Projekt společného bydlení seniorů a mladých rodin vrací město jeho obyvatelům a nabízí zajímavou alternativu dostupného bydlení napříč generacemi.</w:t>
      </w:r>
    </w:p>
    <w:p w14:paraId="607C1235" w14:textId="77777777" w:rsidR="00B46147" w:rsidRPr="00B46147" w:rsidRDefault="00B46147" w:rsidP="00B46147">
      <w:pPr>
        <w:shd w:val="clear" w:color="auto" w:fill="FFFFFF"/>
        <w:spacing w:after="150" w:line="240" w:lineRule="auto"/>
        <w:rPr>
          <w:lang w:eastAsia="cs-CZ"/>
        </w:rPr>
      </w:pPr>
      <w:r w:rsidRPr="00B46147">
        <w:rPr>
          <w:lang w:eastAsia="cs-CZ"/>
        </w:rPr>
        <w:t> </w:t>
      </w:r>
    </w:p>
    <w:p w14:paraId="12D36C2D" w14:textId="77777777" w:rsidR="00B46147" w:rsidRPr="00B46147" w:rsidRDefault="00B46147" w:rsidP="00682A6E">
      <w:pPr>
        <w:shd w:val="clear" w:color="auto" w:fill="FFFFFF"/>
        <w:spacing w:before="300" w:after="0" w:line="240" w:lineRule="auto"/>
        <w:outlineLvl w:val="0"/>
        <w:rPr>
          <w:b/>
          <w:bCs/>
          <w:color w:val="FF0000"/>
          <w:lang w:eastAsia="cs-CZ"/>
        </w:rPr>
      </w:pPr>
      <w:r w:rsidRPr="00B46147">
        <w:rPr>
          <w:b/>
          <w:bCs/>
          <w:color w:val="FF0000"/>
          <w:lang w:eastAsia="cs-CZ"/>
        </w:rPr>
        <w:t>CENA REKTORA TUL ZA ŠKOLNÍ PRÁCI</w:t>
      </w:r>
    </w:p>
    <w:p w14:paraId="45347B0B" w14:textId="77777777" w:rsidR="00B46147" w:rsidRPr="00B46147" w:rsidRDefault="00B46147" w:rsidP="00682A6E">
      <w:pPr>
        <w:shd w:val="clear" w:color="auto" w:fill="FFFFFF"/>
        <w:spacing w:after="0" w:line="240" w:lineRule="auto"/>
        <w:rPr>
          <w:b/>
          <w:bCs/>
          <w:lang w:eastAsia="cs-CZ"/>
        </w:rPr>
      </w:pPr>
      <w:r w:rsidRPr="00B46147">
        <w:rPr>
          <w:b/>
          <w:bCs/>
          <w:lang w:eastAsia="cs-CZ"/>
        </w:rPr>
        <w:t>Sausan Haj Abdová</w:t>
      </w:r>
    </w:p>
    <w:p w14:paraId="09612386" w14:textId="77777777" w:rsidR="00B46147" w:rsidRPr="00B46147" w:rsidRDefault="00B46147" w:rsidP="00682A6E">
      <w:pPr>
        <w:shd w:val="clear" w:color="auto" w:fill="FFFFFF"/>
        <w:spacing w:after="0" w:line="240" w:lineRule="auto"/>
        <w:rPr>
          <w:b/>
          <w:bCs/>
          <w:lang w:eastAsia="cs-CZ"/>
        </w:rPr>
      </w:pPr>
      <w:r w:rsidRPr="00B46147">
        <w:rPr>
          <w:b/>
          <w:bCs/>
          <w:lang w:eastAsia="cs-CZ"/>
        </w:rPr>
        <w:t>Městský nájemní dům Karlín</w:t>
      </w:r>
    </w:p>
    <w:p w14:paraId="6E9C8CF1" w14:textId="77777777" w:rsidR="00B46147" w:rsidRPr="00B46147" w:rsidRDefault="00B46147" w:rsidP="00682A6E">
      <w:pPr>
        <w:shd w:val="clear" w:color="auto" w:fill="FFFFFF"/>
        <w:spacing w:after="0" w:line="240" w:lineRule="auto"/>
        <w:rPr>
          <w:lang w:eastAsia="cs-CZ"/>
        </w:rPr>
      </w:pPr>
      <w:r w:rsidRPr="00B46147">
        <w:rPr>
          <w:lang w:eastAsia="cs-CZ"/>
        </w:rPr>
        <w:t>FA ČVUT</w:t>
      </w:r>
    </w:p>
    <w:p w14:paraId="06D7DB69" w14:textId="2A2DA297" w:rsidR="00B46147" w:rsidRDefault="00B46147" w:rsidP="00682A6E">
      <w:pPr>
        <w:shd w:val="clear" w:color="auto" w:fill="FFFFFF"/>
        <w:spacing w:after="0" w:line="240" w:lineRule="auto"/>
        <w:rPr>
          <w:lang w:eastAsia="cs-CZ"/>
        </w:rPr>
      </w:pPr>
      <w:r w:rsidRPr="00B46147">
        <w:rPr>
          <w:lang w:eastAsia="cs-CZ"/>
        </w:rPr>
        <w:t>Ateliér Kuzemenský, Kunarová</w:t>
      </w:r>
    </w:p>
    <w:p w14:paraId="33C33227" w14:textId="77777777" w:rsidR="00682A6E" w:rsidRPr="00B46147" w:rsidRDefault="00682A6E" w:rsidP="00682A6E">
      <w:pPr>
        <w:shd w:val="clear" w:color="auto" w:fill="FFFFFF"/>
        <w:spacing w:after="0" w:line="240" w:lineRule="auto"/>
        <w:rPr>
          <w:lang w:eastAsia="cs-CZ"/>
        </w:rPr>
      </w:pPr>
    </w:p>
    <w:p w14:paraId="22090750" w14:textId="3A51114A" w:rsidR="00B46147" w:rsidRPr="00B46147" w:rsidRDefault="00B46147" w:rsidP="00B46147">
      <w:pPr>
        <w:shd w:val="clear" w:color="auto" w:fill="FFFFFF"/>
        <w:spacing w:after="150" w:line="240" w:lineRule="auto"/>
        <w:rPr>
          <w:lang w:eastAsia="cs-CZ"/>
        </w:rPr>
      </w:pPr>
      <w:r w:rsidRPr="00B46147">
        <w:rPr>
          <w:lang w:eastAsia="cs-CZ"/>
        </w:rPr>
        <w:t>Dostavba karlínského bloku navazuje na stávající urbanistickou strukturu. Pavlačový dům pracuje se základním modulem konstrukce a dispozice bytu a jejich multiplikací, což umožňuje řadu vari</w:t>
      </w:r>
      <w:r w:rsidR="00682A6E">
        <w:rPr>
          <w:lang w:eastAsia="cs-CZ"/>
        </w:rPr>
        <w:t>a</w:t>
      </w:r>
      <w:r w:rsidRPr="00B46147">
        <w:rPr>
          <w:lang w:eastAsia="cs-CZ"/>
        </w:rPr>
        <w:t>nt velikostí nájemních bytů a i jejich případnou variabilitu v čase. Forma domu je pak složená skládáním, zrcadlením a otáčením tohoto modulu což vede k celkové velkorysosti návrhu, která je v případě Karlína přiměřená a odůvodněná. </w:t>
      </w:r>
    </w:p>
    <w:p w14:paraId="4F6A5C6E" w14:textId="77777777" w:rsidR="00B46147" w:rsidRPr="00B46147" w:rsidRDefault="00B46147" w:rsidP="00B46147">
      <w:pPr>
        <w:shd w:val="clear" w:color="auto" w:fill="FFFFFF"/>
        <w:spacing w:after="150" w:line="240" w:lineRule="auto"/>
        <w:rPr>
          <w:lang w:eastAsia="cs-CZ"/>
        </w:rPr>
      </w:pPr>
      <w:r w:rsidRPr="00B46147">
        <w:rPr>
          <w:lang w:eastAsia="cs-CZ"/>
        </w:rPr>
        <w:t> </w:t>
      </w:r>
    </w:p>
    <w:p w14:paraId="3E68D608" w14:textId="77777777" w:rsidR="00B46147" w:rsidRPr="00B46147" w:rsidRDefault="00B46147" w:rsidP="00682A6E">
      <w:pPr>
        <w:shd w:val="clear" w:color="auto" w:fill="FFFFFF"/>
        <w:spacing w:before="300" w:after="0" w:line="240" w:lineRule="auto"/>
        <w:outlineLvl w:val="0"/>
        <w:rPr>
          <w:b/>
          <w:bCs/>
          <w:color w:val="FF0000"/>
          <w:lang w:eastAsia="cs-CZ"/>
        </w:rPr>
      </w:pPr>
      <w:r w:rsidRPr="00B46147">
        <w:rPr>
          <w:b/>
          <w:bCs/>
          <w:color w:val="FF0000"/>
          <w:lang w:eastAsia="cs-CZ"/>
        </w:rPr>
        <w:t>CENA HLAVNÍHO PARTNERA YIT</w:t>
      </w:r>
    </w:p>
    <w:p w14:paraId="145FBE50" w14:textId="77777777" w:rsidR="00B46147" w:rsidRPr="00B46147" w:rsidRDefault="00B46147" w:rsidP="00682A6E">
      <w:pPr>
        <w:shd w:val="clear" w:color="auto" w:fill="FFFFFF"/>
        <w:spacing w:after="0" w:line="240" w:lineRule="auto"/>
        <w:rPr>
          <w:b/>
          <w:bCs/>
          <w:lang w:eastAsia="cs-CZ"/>
        </w:rPr>
      </w:pPr>
      <w:r w:rsidRPr="00B46147">
        <w:rPr>
          <w:b/>
          <w:bCs/>
          <w:lang w:eastAsia="cs-CZ"/>
        </w:rPr>
        <w:t>Ing. arch. MgA. Martin Petřík</w:t>
      </w:r>
    </w:p>
    <w:p w14:paraId="3814C35A" w14:textId="2972859A" w:rsidR="00B46147" w:rsidRDefault="00B46147" w:rsidP="00682A6E">
      <w:pPr>
        <w:shd w:val="clear" w:color="auto" w:fill="FFFFFF"/>
        <w:spacing w:after="0" w:line="240" w:lineRule="auto"/>
        <w:rPr>
          <w:b/>
          <w:bCs/>
          <w:lang w:eastAsia="cs-CZ"/>
        </w:rPr>
      </w:pPr>
      <w:r w:rsidRPr="00B46147">
        <w:rPr>
          <w:b/>
          <w:bCs/>
          <w:lang w:eastAsia="cs-CZ"/>
        </w:rPr>
        <w:t>Městská třída</w:t>
      </w:r>
    </w:p>
    <w:p w14:paraId="297C3CEA" w14:textId="77777777" w:rsidR="00682A6E" w:rsidRPr="00B46147" w:rsidRDefault="00682A6E" w:rsidP="00682A6E">
      <w:pPr>
        <w:shd w:val="clear" w:color="auto" w:fill="FFFFFF"/>
        <w:spacing w:after="0" w:line="240" w:lineRule="auto"/>
        <w:rPr>
          <w:b/>
          <w:bCs/>
          <w:lang w:eastAsia="cs-CZ"/>
        </w:rPr>
      </w:pPr>
    </w:p>
    <w:p w14:paraId="0F9727B1" w14:textId="24A6AA2B" w:rsidR="00B46147" w:rsidRDefault="00B46147" w:rsidP="00B46147">
      <w:pPr>
        <w:shd w:val="clear" w:color="auto" w:fill="FFFFFF"/>
        <w:spacing w:after="150" w:line="240" w:lineRule="auto"/>
        <w:rPr>
          <w:lang w:eastAsia="cs-CZ"/>
        </w:rPr>
      </w:pPr>
      <w:r w:rsidRPr="00B46147">
        <w:rPr>
          <w:lang w:eastAsia="cs-CZ"/>
        </w:rPr>
        <w:t>Návrh velmi zaujal porotu svou objevností a rafinovaností, zároveň zklamal nedostatečnou prezentací především hlavního tématu soutěže – nájemního bydlení. Každopádně volba pozice pro takovou funkci a typologii na rozhraní městské třídy a přilehlého komorního sídliště se jeví jako jedna z nejlepších v soutěži! Nerozmělňuje modernistický princip okolní zástavby, ale rozvíjí ho s vědomím potřeby citlivého dolaďování a spřádá síť rozličných vztahů světa kolem sebe.</w:t>
      </w:r>
    </w:p>
    <w:bookmarkEnd w:id="0"/>
    <w:p w14:paraId="28DAF004" w14:textId="72368C5D" w:rsidR="00682A6E" w:rsidRDefault="00682A6E" w:rsidP="00B46147">
      <w:pPr>
        <w:shd w:val="clear" w:color="auto" w:fill="FFFFFF"/>
        <w:spacing w:after="150" w:line="240" w:lineRule="auto"/>
        <w:rPr>
          <w:lang w:eastAsia="cs-CZ"/>
        </w:rPr>
      </w:pPr>
    </w:p>
    <w:p w14:paraId="379A3C11" w14:textId="4037BBA3" w:rsidR="00682A6E" w:rsidRPr="00B46147" w:rsidRDefault="00682A6E" w:rsidP="00682A6E">
      <w:pPr>
        <w:shd w:val="clear" w:color="auto" w:fill="FFFFFF"/>
        <w:spacing w:before="300" w:after="0" w:line="240" w:lineRule="auto"/>
        <w:outlineLvl w:val="0"/>
        <w:rPr>
          <w:b/>
          <w:bCs/>
          <w:color w:val="FF0000"/>
          <w:lang w:eastAsia="cs-CZ"/>
        </w:rPr>
      </w:pPr>
      <w:r>
        <w:rPr>
          <w:b/>
          <w:bCs/>
          <w:color w:val="FF0000"/>
          <w:lang w:eastAsia="cs-CZ"/>
        </w:rPr>
        <w:t>CENA VEŘEJNOSTI</w:t>
      </w:r>
    </w:p>
    <w:p w14:paraId="45C51705" w14:textId="4D57D131" w:rsidR="00682A6E" w:rsidRPr="00682A6E" w:rsidRDefault="00682A6E" w:rsidP="00682A6E">
      <w:pPr>
        <w:spacing w:after="0" w:line="300" w:lineRule="atLeast"/>
        <w:rPr>
          <w:b/>
          <w:bCs/>
        </w:rPr>
      </w:pPr>
      <w:bookmarkStart w:id="1" w:name="_Hlk20226843"/>
      <w:r w:rsidRPr="00682A6E">
        <w:rPr>
          <w:b/>
          <w:bCs/>
        </w:rPr>
        <w:t>Ing. arch. Roman Osika</w:t>
      </w:r>
      <w:r w:rsidR="00B42788">
        <w:rPr>
          <w:b/>
          <w:bCs/>
        </w:rPr>
        <w:t xml:space="preserve"> a Tomáš Čech</w:t>
      </w:r>
      <w:bookmarkStart w:id="2" w:name="_GoBack"/>
      <w:bookmarkEnd w:id="2"/>
    </w:p>
    <w:p w14:paraId="3510F64E" w14:textId="77777777" w:rsidR="00682A6E" w:rsidRPr="00682A6E" w:rsidRDefault="00682A6E" w:rsidP="00682A6E">
      <w:pPr>
        <w:spacing w:after="0" w:line="300" w:lineRule="atLeast"/>
        <w:rPr>
          <w:b/>
          <w:bCs/>
        </w:rPr>
      </w:pPr>
      <w:r w:rsidRPr="00682A6E">
        <w:rPr>
          <w:b/>
          <w:bCs/>
        </w:rPr>
        <w:t>Střechy nad Prachovníkem</w:t>
      </w:r>
    </w:p>
    <w:bookmarkEnd w:id="1"/>
    <w:p w14:paraId="31B3AD7E" w14:textId="77777777" w:rsidR="00682A6E" w:rsidRPr="00B46147" w:rsidRDefault="00682A6E" w:rsidP="00B46147">
      <w:pPr>
        <w:shd w:val="clear" w:color="auto" w:fill="FFFFFF"/>
        <w:spacing w:after="150" w:line="240" w:lineRule="auto"/>
        <w:rPr>
          <w:lang w:eastAsia="cs-CZ"/>
        </w:rPr>
      </w:pPr>
    </w:p>
    <w:p w14:paraId="4F7D076F" w14:textId="77777777" w:rsidR="00B46147" w:rsidRDefault="00B46147">
      <w:pPr>
        <w:spacing w:after="0" w:line="240" w:lineRule="auto"/>
        <w:jc w:val="both"/>
        <w:rPr>
          <w:rFonts w:ascii="Calibri" w:eastAsia="Arial" w:hAnsi="Calibri" w:cs="Arial"/>
          <w:b/>
          <w:bCs/>
          <w:color w:val="000000"/>
          <w:sz w:val="20"/>
          <w:szCs w:val="20"/>
          <w:shd w:val="clear" w:color="auto" w:fill="FFFFFF"/>
        </w:rPr>
      </w:pPr>
    </w:p>
    <w:p w14:paraId="45FF627F" w14:textId="77777777" w:rsidR="00B46147" w:rsidRDefault="00B46147">
      <w:pPr>
        <w:spacing w:after="0" w:line="240" w:lineRule="auto"/>
        <w:jc w:val="both"/>
        <w:rPr>
          <w:rFonts w:ascii="Calibri" w:eastAsia="Arial" w:hAnsi="Calibri" w:cs="Arial"/>
          <w:b/>
          <w:bCs/>
          <w:color w:val="000000"/>
          <w:sz w:val="20"/>
          <w:szCs w:val="20"/>
          <w:shd w:val="clear" w:color="auto" w:fill="FFFFFF"/>
        </w:rPr>
      </w:pPr>
    </w:p>
    <w:p w14:paraId="5B082400" w14:textId="0A930A50" w:rsidR="003A1B7E" w:rsidRDefault="00A348B6">
      <w:pPr>
        <w:spacing w:after="0" w:line="240" w:lineRule="auto"/>
        <w:jc w:val="both"/>
        <w:rPr>
          <w:rStyle w:val="dn"/>
          <w:rFonts w:ascii="Calibri" w:hAnsi="Calibri"/>
          <w:color w:val="000000"/>
          <w:sz w:val="20"/>
          <w:szCs w:val="20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Generální partner: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CEMEX Czech Republic</w:t>
      </w:r>
    </w:p>
    <w:p w14:paraId="625A04B1" w14:textId="3A2501D7" w:rsidR="00831C74" w:rsidRDefault="00831C74">
      <w:pPr>
        <w:spacing w:after="0" w:line="240" w:lineRule="auto"/>
        <w:jc w:val="both"/>
        <w:rPr>
          <w:rStyle w:val="dn"/>
          <w:rFonts w:ascii="Calibri" w:hAnsi="Calibri"/>
          <w:color w:val="000000"/>
          <w:sz w:val="20"/>
          <w:szCs w:val="20"/>
        </w:rPr>
      </w:pPr>
      <w:r w:rsidRPr="00BF19A4">
        <w:rPr>
          <w:rStyle w:val="dn"/>
          <w:rFonts w:ascii="Calibri" w:hAnsi="Calibri"/>
          <w:b/>
          <w:color w:val="000000"/>
          <w:sz w:val="20"/>
          <w:szCs w:val="20"/>
        </w:rPr>
        <w:t>Hlavní partner: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YIT </w:t>
      </w:r>
      <w:r w:rsidR="000548DC">
        <w:rPr>
          <w:rStyle w:val="dn"/>
          <w:rFonts w:ascii="Calibri" w:hAnsi="Calibri"/>
          <w:color w:val="000000"/>
          <w:sz w:val="20"/>
          <w:szCs w:val="20"/>
        </w:rPr>
        <w:t xml:space="preserve">Stavo </w:t>
      </w:r>
      <w:r>
        <w:rPr>
          <w:rStyle w:val="dn"/>
          <w:rFonts w:ascii="Calibri" w:hAnsi="Calibri"/>
          <w:color w:val="000000"/>
          <w:sz w:val="20"/>
          <w:szCs w:val="20"/>
        </w:rPr>
        <w:t>s.r.o.</w:t>
      </w:r>
    </w:p>
    <w:p w14:paraId="5ED82686" w14:textId="1E355533" w:rsidR="00641147" w:rsidRDefault="00641147">
      <w:pPr>
        <w:spacing w:after="0" w:line="240" w:lineRule="auto"/>
        <w:jc w:val="both"/>
        <w:rPr>
          <w:rStyle w:val="dn"/>
          <w:rFonts w:ascii="Arial" w:eastAsia="Arial" w:hAnsi="Arial" w:cs="Arial"/>
          <w:highlight w:val="white"/>
        </w:rPr>
      </w:pPr>
      <w:r w:rsidRPr="00C63210">
        <w:rPr>
          <w:rStyle w:val="dn"/>
          <w:rFonts w:ascii="Calibri" w:hAnsi="Calibri"/>
          <w:b/>
          <w:color w:val="000000"/>
          <w:sz w:val="20"/>
          <w:szCs w:val="20"/>
        </w:rPr>
        <w:t>Za finanční podpory: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Hl. m. Prahy</w:t>
      </w:r>
    </w:p>
    <w:p w14:paraId="3272E6CC" w14:textId="70531E18" w:rsidR="003A1B7E" w:rsidRDefault="00A348B6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Partneři: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</w:t>
      </w:r>
      <w:r w:rsidR="00831C74">
        <w:rPr>
          <w:rStyle w:val="dn"/>
          <w:rFonts w:ascii="Calibri" w:hAnsi="Calibri"/>
          <w:color w:val="000000"/>
          <w:sz w:val="20"/>
          <w:szCs w:val="20"/>
        </w:rPr>
        <w:t xml:space="preserve">IPR Praha, </w:t>
      </w:r>
      <w:r w:rsidR="00AA67C9">
        <w:rPr>
          <w:rStyle w:val="dn"/>
          <w:rFonts w:ascii="Calibri" w:hAnsi="Calibri"/>
          <w:color w:val="000000"/>
          <w:sz w:val="20"/>
          <w:szCs w:val="20"/>
        </w:rPr>
        <w:t xml:space="preserve">Státní fond životního prostředí, </w:t>
      </w:r>
      <w:r w:rsidR="00831C74">
        <w:rPr>
          <w:rStyle w:val="dn"/>
          <w:rFonts w:ascii="Calibri" w:hAnsi="Calibri"/>
          <w:color w:val="000000"/>
          <w:sz w:val="20"/>
          <w:szCs w:val="20"/>
        </w:rPr>
        <w:t xml:space="preserve">Národní technické muzeum, </w:t>
      </w:r>
      <w:r w:rsidR="00A56405">
        <w:rPr>
          <w:rStyle w:val="dn"/>
          <w:rFonts w:ascii="Calibri" w:hAnsi="Calibri"/>
          <w:color w:val="000000"/>
          <w:sz w:val="20"/>
          <w:szCs w:val="20"/>
        </w:rPr>
        <w:t xml:space="preserve">CHIVAS, </w:t>
      </w:r>
      <w:r>
        <w:rPr>
          <w:rStyle w:val="dn"/>
          <w:rFonts w:ascii="Calibri" w:hAnsi="Calibri"/>
          <w:color w:val="000000"/>
          <w:sz w:val="20"/>
          <w:szCs w:val="20"/>
        </w:rPr>
        <w:t>Nadace „Nadání J., M. a Z. Hlávkových“, FOR ARCH, Centrum pro podporu počítačové grafiky ČR,</w:t>
      </w:r>
      <w:r>
        <w:rPr>
          <w:rStyle w:val="dn"/>
          <w:rFonts w:ascii="Calibri" w:hAnsi="Calibri"/>
          <w:color w:val="000000"/>
          <w:sz w:val="20"/>
          <w:szCs w:val="20"/>
          <w:u w:color="FF0000"/>
        </w:rPr>
        <w:t xml:space="preserve"> </w:t>
      </w:r>
      <w:r w:rsidR="00831C74">
        <w:rPr>
          <w:rStyle w:val="dn"/>
          <w:rFonts w:ascii="Calibri" w:hAnsi="Calibri"/>
          <w:color w:val="000000"/>
          <w:sz w:val="20"/>
          <w:szCs w:val="20"/>
          <w:u w:color="FF0000"/>
        </w:rPr>
        <w:t>S</w:t>
      </w:r>
      <w:r w:rsidR="00107A2B">
        <w:rPr>
          <w:rStyle w:val="dn"/>
          <w:rFonts w:ascii="Calibri" w:hAnsi="Calibri"/>
          <w:color w:val="000000"/>
          <w:sz w:val="20"/>
          <w:szCs w:val="20"/>
          <w:u w:color="FF0000"/>
        </w:rPr>
        <w:t>PYRON</w:t>
      </w:r>
      <w:r w:rsidR="00831C74">
        <w:rPr>
          <w:rStyle w:val="dn"/>
          <w:rFonts w:ascii="Calibri" w:hAnsi="Calibri"/>
          <w:color w:val="000000"/>
          <w:sz w:val="20"/>
          <w:szCs w:val="20"/>
          <w:u w:color="FF0000"/>
        </w:rPr>
        <w:t xml:space="preserve">, </w:t>
      </w:r>
      <w:r>
        <w:rPr>
          <w:rStyle w:val="dn"/>
          <w:rFonts w:ascii="Calibri" w:hAnsi="Calibri"/>
          <w:color w:val="000000"/>
          <w:sz w:val="20"/>
          <w:szCs w:val="20"/>
        </w:rPr>
        <w:t>PVA EXPO PRAHA</w:t>
      </w:r>
    </w:p>
    <w:p w14:paraId="7D0CFA8B" w14:textId="29081AF2" w:rsidR="003A1B7E" w:rsidRDefault="00A348B6">
      <w:pPr>
        <w:spacing w:after="0" w:line="240" w:lineRule="auto"/>
        <w:jc w:val="both"/>
        <w:rPr>
          <w:rStyle w:val="dn"/>
          <w:rFonts w:ascii="Arial" w:eastAsia="Arial" w:hAnsi="Arial" w:cs="Arial"/>
          <w:color w:val="FF0000"/>
          <w:u w:color="FF0000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Záštita: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MK, </w:t>
      </w:r>
      <w:r w:rsidR="00107A2B">
        <w:rPr>
          <w:rStyle w:val="dn"/>
          <w:rFonts w:ascii="Calibri" w:hAnsi="Calibri"/>
          <w:color w:val="000000"/>
          <w:sz w:val="20"/>
          <w:szCs w:val="20"/>
        </w:rPr>
        <w:t xml:space="preserve">MMR, </w:t>
      </w:r>
      <w:r>
        <w:rPr>
          <w:rStyle w:val="dn"/>
          <w:rFonts w:ascii="Calibri" w:hAnsi="Calibri"/>
          <w:color w:val="000000"/>
          <w:sz w:val="20"/>
          <w:szCs w:val="20"/>
        </w:rPr>
        <w:t>MŠMT, MŽP,</w:t>
      </w:r>
      <w:r w:rsidR="00107A2B">
        <w:rPr>
          <w:rStyle w:val="dn"/>
          <w:rFonts w:ascii="Calibri" w:hAnsi="Calibri"/>
          <w:color w:val="000000"/>
          <w:sz w:val="20"/>
          <w:szCs w:val="20"/>
        </w:rPr>
        <w:t xml:space="preserve"> SFŽP,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SMO ČR,</w:t>
      </w:r>
      <w:r w:rsidR="00107A2B">
        <w:rPr>
          <w:rStyle w:val="dn"/>
          <w:rFonts w:ascii="Calibri" w:hAnsi="Calibri"/>
          <w:color w:val="000000"/>
          <w:sz w:val="20"/>
          <w:szCs w:val="20"/>
          <w:u w:color="FF0000"/>
        </w:rPr>
        <w:t xml:space="preserve"> Hl. m. </w:t>
      </w:r>
      <w:r w:rsidR="00BF19A4">
        <w:rPr>
          <w:rStyle w:val="dn"/>
          <w:rFonts w:ascii="Calibri" w:hAnsi="Calibri"/>
          <w:color w:val="000000"/>
          <w:sz w:val="20"/>
          <w:szCs w:val="20"/>
        </w:rPr>
        <w:t>P</w:t>
      </w:r>
      <w:r w:rsidR="00107A2B">
        <w:rPr>
          <w:rStyle w:val="dn"/>
          <w:rFonts w:ascii="Calibri" w:hAnsi="Calibri"/>
          <w:color w:val="000000"/>
          <w:sz w:val="20"/>
          <w:szCs w:val="20"/>
        </w:rPr>
        <w:t>raha</w:t>
      </w:r>
      <w:r w:rsidR="00BF19A4">
        <w:rPr>
          <w:rStyle w:val="dn"/>
          <w:rFonts w:ascii="Calibri" w:hAnsi="Calibri"/>
          <w:color w:val="000000"/>
          <w:sz w:val="20"/>
          <w:szCs w:val="20"/>
        </w:rPr>
        <w:t>,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ČKA, ČKAIT</w:t>
      </w:r>
      <w:r w:rsidR="00107A2B">
        <w:rPr>
          <w:rStyle w:val="dn"/>
          <w:rFonts w:ascii="Calibri" w:hAnsi="Calibri"/>
          <w:color w:val="000000"/>
          <w:sz w:val="20"/>
          <w:szCs w:val="20"/>
        </w:rPr>
        <w:t>, HK ČR</w:t>
      </w:r>
      <w:r w:rsidR="00AA67C9">
        <w:rPr>
          <w:rStyle w:val="dn"/>
          <w:rFonts w:ascii="Calibri" w:hAnsi="Calibri"/>
          <w:color w:val="000000"/>
          <w:sz w:val="20"/>
          <w:szCs w:val="20"/>
        </w:rPr>
        <w:t>, Liberec, Brno</w:t>
      </w:r>
    </w:p>
    <w:p w14:paraId="75F4AFE9" w14:textId="77777777" w:rsidR="003A1B7E" w:rsidRDefault="00A348B6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Partnerské školy: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ČVUT v Praze, FUA TU v Liberci, FA VUT v Brně, FAST VUT v Brně, FAST VŠB-TU Ostrava,</w:t>
      </w:r>
      <w:r>
        <w:rPr>
          <w:rStyle w:val="dn"/>
          <w:rFonts w:ascii="Calibri" w:hAnsi="Calibri"/>
          <w:color w:val="000000"/>
          <w:sz w:val="20"/>
          <w:szCs w:val="20"/>
          <w:u w:color="FF0000"/>
        </w:rPr>
        <w:t xml:space="preserve"> </w:t>
      </w:r>
      <w:r w:rsidR="00BF19A4">
        <w:rPr>
          <w:rStyle w:val="dn"/>
          <w:rFonts w:ascii="Calibri" w:hAnsi="Calibri"/>
          <w:color w:val="000000"/>
          <w:sz w:val="20"/>
          <w:szCs w:val="20"/>
        </w:rPr>
        <w:t>ZF Mendelova univerzita v Brně,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ARCHIP,</w:t>
      </w:r>
      <w:r w:rsidR="00107A2B">
        <w:rPr>
          <w:rStyle w:val="dn"/>
          <w:rFonts w:ascii="Calibri" w:hAnsi="Calibri"/>
          <w:color w:val="000000"/>
          <w:sz w:val="20"/>
          <w:szCs w:val="20"/>
        </w:rPr>
        <w:t xml:space="preserve"> ČZU v Praze,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FA STU v Bratislave</w:t>
      </w:r>
    </w:p>
    <w:p w14:paraId="470D82F1" w14:textId="5956EDC9" w:rsidR="003A1B7E" w:rsidRDefault="00A348B6">
      <w:pPr>
        <w:spacing w:after="0" w:line="240" w:lineRule="auto"/>
        <w:jc w:val="both"/>
        <w:rPr>
          <w:rStyle w:val="dn"/>
          <w:rFonts w:ascii="Arial" w:eastAsia="Arial" w:hAnsi="Arial" w:cs="Arial"/>
          <w:color w:val="FF0000"/>
          <w:u w:color="FF0000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Hlavní mediální partneři: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</w:t>
      </w:r>
      <w:r>
        <w:rPr>
          <w:rStyle w:val="dn"/>
          <w:rFonts w:ascii="Calibri" w:hAnsi="Calibri"/>
          <w:color w:val="000000"/>
          <w:sz w:val="20"/>
          <w:szCs w:val="20"/>
          <w:u w:color="FF0000"/>
        </w:rPr>
        <w:t>ARCHITECT+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, Moderní obec, </w:t>
      </w:r>
      <w:r w:rsidR="00831C74">
        <w:rPr>
          <w:rStyle w:val="dn"/>
          <w:rFonts w:ascii="Calibri" w:hAnsi="Calibri"/>
          <w:color w:val="000000"/>
          <w:sz w:val="20"/>
          <w:szCs w:val="20"/>
        </w:rPr>
        <w:t>Earch.</w:t>
      </w:r>
      <w:r w:rsidR="00A56405">
        <w:rPr>
          <w:rStyle w:val="dn"/>
          <w:rFonts w:ascii="Calibri" w:hAnsi="Calibri"/>
          <w:color w:val="000000"/>
          <w:sz w:val="20"/>
          <w:szCs w:val="20"/>
        </w:rPr>
        <w:t>cz</w:t>
      </w:r>
      <w:r>
        <w:rPr>
          <w:rStyle w:val="dn"/>
          <w:rFonts w:ascii="Calibri" w:hAnsi="Calibri"/>
          <w:color w:val="000000"/>
          <w:sz w:val="20"/>
          <w:szCs w:val="20"/>
        </w:rPr>
        <w:t>, archiweb.cz</w:t>
      </w:r>
    </w:p>
    <w:p w14:paraId="6C6536C8" w14:textId="2BF6B807" w:rsidR="003A1B7E" w:rsidRDefault="00A348B6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lastRenderedPageBreak/>
        <w:t xml:space="preserve">Mediální partneři: </w:t>
      </w:r>
      <w:r w:rsidR="00831C74" w:rsidRPr="00421C83">
        <w:rPr>
          <w:rStyle w:val="dn"/>
          <w:rFonts w:ascii="Calibri" w:hAnsi="Calibri"/>
          <w:bCs/>
          <w:color w:val="000000"/>
          <w:sz w:val="20"/>
          <w:szCs w:val="20"/>
        </w:rPr>
        <w:t>INTRO, ERA21,</w:t>
      </w:r>
      <w:r w:rsidR="00831C74">
        <w:rPr>
          <w:rStyle w:val="dn"/>
          <w:rFonts w:ascii="Calibri" w:hAnsi="Calibri"/>
          <w:b/>
          <w:bCs/>
          <w:color w:val="000000"/>
          <w:sz w:val="20"/>
          <w:szCs w:val="20"/>
        </w:rPr>
        <w:t xml:space="preserve"> </w:t>
      </w:r>
      <w:r>
        <w:rPr>
          <w:rStyle w:val="dn"/>
          <w:rFonts w:ascii="Calibri" w:hAnsi="Calibri"/>
          <w:color w:val="000000"/>
          <w:sz w:val="20"/>
          <w:szCs w:val="20"/>
        </w:rPr>
        <w:t>ASB, Střechy-Fa</w:t>
      </w:r>
      <w:r w:rsidR="00BF19A4">
        <w:rPr>
          <w:rStyle w:val="dn"/>
          <w:rFonts w:ascii="Calibri" w:hAnsi="Calibri"/>
          <w:color w:val="000000"/>
          <w:sz w:val="20"/>
          <w:szCs w:val="20"/>
        </w:rPr>
        <w:t>sády-Izolace, Stavitel, Stavba,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</w:t>
      </w:r>
      <w:r w:rsidR="0091672B">
        <w:rPr>
          <w:rStyle w:val="dn"/>
          <w:rFonts w:ascii="Calibri" w:hAnsi="Calibri"/>
          <w:color w:val="000000"/>
          <w:sz w:val="20"/>
          <w:szCs w:val="20"/>
        </w:rPr>
        <w:t xml:space="preserve">TV Architect, </w:t>
      </w:r>
      <w:r>
        <w:rPr>
          <w:rStyle w:val="dn"/>
          <w:rFonts w:ascii="Calibri" w:hAnsi="Calibri"/>
          <w:color w:val="000000"/>
          <w:sz w:val="20"/>
          <w:szCs w:val="20"/>
        </w:rPr>
        <w:t>PROPAMÁTKY, PRO města a obce, Dřevo&amp;stavby</w:t>
      </w:r>
      <w:r w:rsidR="002F391A">
        <w:rPr>
          <w:rStyle w:val="dn"/>
          <w:rFonts w:ascii="Calibri" w:hAnsi="Calibri"/>
          <w:color w:val="000000"/>
          <w:sz w:val="20"/>
          <w:szCs w:val="20"/>
        </w:rPr>
        <w:t xml:space="preserve">, </w:t>
      </w:r>
      <w:r w:rsidR="00573463">
        <w:rPr>
          <w:rStyle w:val="dn"/>
          <w:rFonts w:ascii="Calibri" w:hAnsi="Calibri"/>
          <w:color w:val="000000"/>
          <w:sz w:val="20"/>
          <w:szCs w:val="20"/>
        </w:rPr>
        <w:t xml:space="preserve">Inspirati, </w:t>
      </w:r>
      <w:r w:rsidR="002F391A">
        <w:rPr>
          <w:rStyle w:val="dn"/>
          <w:rFonts w:ascii="Calibri" w:hAnsi="Calibri"/>
          <w:color w:val="000000"/>
          <w:sz w:val="20"/>
          <w:szCs w:val="20"/>
        </w:rPr>
        <w:t>Sky paper</w:t>
      </w:r>
    </w:p>
    <w:p w14:paraId="01F391B1" w14:textId="77777777" w:rsidR="003A1B7E" w:rsidRDefault="003A1B7E">
      <w:pPr>
        <w:spacing w:after="0" w:line="240" w:lineRule="auto"/>
        <w:rPr>
          <w:rStyle w:val="dn"/>
          <w:rFonts w:ascii="Calibri" w:hAnsi="Calibri"/>
          <w:color w:val="000000"/>
          <w:sz w:val="20"/>
          <w:szCs w:val="20"/>
        </w:rPr>
      </w:pPr>
    </w:p>
    <w:p w14:paraId="7828F0AA" w14:textId="77777777" w:rsidR="003A1B7E" w:rsidRDefault="00A348B6">
      <w:pPr>
        <w:spacing w:after="0" w:line="240" w:lineRule="auto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 xml:space="preserve">Kontakty: </w:t>
      </w:r>
    </w:p>
    <w:p w14:paraId="0F97379E" w14:textId="7CB0D58D" w:rsidR="00B16C0A" w:rsidRDefault="00A348B6">
      <w:pPr>
        <w:spacing w:after="0" w:line="240" w:lineRule="auto"/>
        <w:jc w:val="both"/>
        <w:rPr>
          <w:rStyle w:val="dn"/>
          <w:rFonts w:ascii="Calibri" w:hAnsi="Calibri"/>
          <w:color w:val="000000"/>
          <w:sz w:val="20"/>
          <w:szCs w:val="20"/>
        </w:rPr>
      </w:pPr>
      <w:r>
        <w:rPr>
          <w:rStyle w:val="dn"/>
          <w:rFonts w:ascii="Calibri" w:hAnsi="Calibri"/>
          <w:color w:val="000000"/>
          <w:sz w:val="20"/>
          <w:szCs w:val="20"/>
        </w:rPr>
        <w:t>Manažerka projektu – Iveta Wagnerová, e-mail: wagnerova@abf.cz, tel.: +420 739 003</w:t>
      </w:r>
      <w:r w:rsidR="00B16C0A">
        <w:rPr>
          <w:rStyle w:val="dn"/>
          <w:rFonts w:ascii="Calibri" w:hAnsi="Calibri"/>
          <w:color w:val="000000"/>
          <w:sz w:val="20"/>
          <w:szCs w:val="20"/>
        </w:rPr>
        <w:t> </w:t>
      </w:r>
      <w:r>
        <w:rPr>
          <w:rStyle w:val="dn"/>
          <w:rFonts w:ascii="Calibri" w:hAnsi="Calibri"/>
          <w:color w:val="000000"/>
          <w:sz w:val="20"/>
          <w:szCs w:val="20"/>
        </w:rPr>
        <w:t>161</w:t>
      </w:r>
    </w:p>
    <w:p w14:paraId="6418E86B" w14:textId="373D5B5A" w:rsidR="003A1B7E" w:rsidRDefault="00A348B6">
      <w:pPr>
        <w:spacing w:after="0" w:line="240" w:lineRule="auto"/>
        <w:jc w:val="both"/>
      </w:pPr>
      <w:r>
        <w:rPr>
          <w:rFonts w:ascii="Calibri" w:hAnsi="Calibri"/>
          <w:color w:val="000000"/>
          <w:sz w:val="20"/>
          <w:szCs w:val="20"/>
        </w:rPr>
        <w:t xml:space="preserve">Více informací: </w:t>
      </w:r>
      <w:hyperlink r:id="rId6">
        <w:r>
          <w:rPr>
            <w:rStyle w:val="Hyperlink0"/>
            <w:rFonts w:ascii="Calibri" w:hAnsi="Calibri"/>
            <w:color w:val="000000"/>
            <w:sz w:val="20"/>
            <w:szCs w:val="20"/>
          </w:rPr>
          <w:t>www.yaa.cz</w:t>
        </w:r>
      </w:hyperlink>
      <w:r>
        <w:rPr>
          <w:rStyle w:val="dn"/>
          <w:rFonts w:ascii="Calibri" w:hAnsi="Calibri"/>
          <w:color w:val="000000"/>
          <w:sz w:val="20"/>
          <w:szCs w:val="20"/>
        </w:rPr>
        <w:t xml:space="preserve"> </w:t>
      </w:r>
    </w:p>
    <w:sectPr w:rsidR="003A1B7E">
      <w:footerReference w:type="even" r:id="rId7"/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B1FD7" w14:textId="77777777" w:rsidR="00A71B0B" w:rsidRDefault="00A71B0B">
      <w:pPr>
        <w:spacing w:after="0" w:line="240" w:lineRule="auto"/>
      </w:pPr>
      <w:r>
        <w:separator/>
      </w:r>
    </w:p>
  </w:endnote>
  <w:endnote w:type="continuationSeparator" w:id="0">
    <w:p w14:paraId="04EEF4CE" w14:textId="77777777" w:rsidR="00A71B0B" w:rsidRDefault="00A7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8945" w14:textId="1B1BABB6" w:rsidR="003A1B7E" w:rsidRDefault="00A348B6">
    <w:pPr>
      <w:pStyle w:val="Zpat"/>
      <w:tabs>
        <w:tab w:val="clear" w:pos="4536"/>
        <w:tab w:val="clear" w:pos="9072"/>
        <w:tab w:val="left" w:pos="1740"/>
      </w:tabs>
    </w:pPr>
    <w:r>
      <w:rPr>
        <w:noProof/>
        <w:lang w:eastAsia="cs-CZ"/>
      </w:rPr>
      <w:drawing>
        <wp:inline distT="0" distB="0" distL="0" distR="0" wp14:anchorId="557B39A7" wp14:editId="735FA889">
          <wp:extent cx="5760720" cy="766445"/>
          <wp:effectExtent l="0" t="0" r="0" b="0"/>
          <wp:docPr id="1" name="Obrázek 4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TZ_ZAPAT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C3CB8" w14:textId="77777777" w:rsidR="003A1B7E" w:rsidRDefault="00A348B6">
    <w:pPr>
      <w:pStyle w:val="Zpat"/>
      <w:jc w:val="right"/>
    </w:pPr>
    <w:r>
      <w:rPr>
        <w:rFonts w:ascii="Arial" w:hAnsi="Arial"/>
      </w:rPr>
      <w:t xml:space="preserve">Více informací: </w:t>
    </w:r>
    <w:hyperlink r:id="rId1">
      <w:r>
        <w:rPr>
          <w:rStyle w:val="Hyperlink0"/>
        </w:rPr>
        <w:t>www.yaa.cz</w:t>
      </w:r>
      <w:r>
        <w:rPr>
          <w:noProof/>
          <w:lang w:eastAsia="cs-CZ"/>
        </w:rPr>
        <w:drawing>
          <wp:inline distT="0" distB="0" distL="0" distR="0" wp14:anchorId="37D18D0D" wp14:editId="7D1CFA2B">
            <wp:extent cx="5760720" cy="766445"/>
            <wp:effectExtent l="0" t="0" r="0" b="0"/>
            <wp:docPr id="2" name="Obrázek 2" descr="TZ_ZAP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TZ_ZAPAT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8BB36" w14:textId="77777777" w:rsidR="00A71B0B" w:rsidRDefault="00A71B0B">
      <w:pPr>
        <w:spacing w:after="0" w:line="240" w:lineRule="auto"/>
      </w:pPr>
      <w:r>
        <w:separator/>
      </w:r>
    </w:p>
  </w:footnote>
  <w:footnote w:type="continuationSeparator" w:id="0">
    <w:p w14:paraId="79AD527C" w14:textId="77777777" w:rsidR="00A71B0B" w:rsidRDefault="00A7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7E"/>
    <w:rsid w:val="0002257C"/>
    <w:rsid w:val="00051820"/>
    <w:rsid w:val="000548DC"/>
    <w:rsid w:val="00063F4E"/>
    <w:rsid w:val="000A1808"/>
    <w:rsid w:val="000B47EE"/>
    <w:rsid w:val="00107A2B"/>
    <w:rsid w:val="00166011"/>
    <w:rsid w:val="001D5551"/>
    <w:rsid w:val="001E054F"/>
    <w:rsid w:val="001E7D26"/>
    <w:rsid w:val="00244AB4"/>
    <w:rsid w:val="002A56B7"/>
    <w:rsid w:val="002D6B69"/>
    <w:rsid w:val="002F391A"/>
    <w:rsid w:val="00323931"/>
    <w:rsid w:val="003461A8"/>
    <w:rsid w:val="003A1B7E"/>
    <w:rsid w:val="003E4B41"/>
    <w:rsid w:val="00421C83"/>
    <w:rsid w:val="00432077"/>
    <w:rsid w:val="00442251"/>
    <w:rsid w:val="004A2F2F"/>
    <w:rsid w:val="004E619F"/>
    <w:rsid w:val="004F0540"/>
    <w:rsid w:val="00533825"/>
    <w:rsid w:val="00573463"/>
    <w:rsid w:val="005809A1"/>
    <w:rsid w:val="005C0A26"/>
    <w:rsid w:val="005E6A46"/>
    <w:rsid w:val="00622766"/>
    <w:rsid w:val="00623889"/>
    <w:rsid w:val="00641147"/>
    <w:rsid w:val="00650008"/>
    <w:rsid w:val="00682A6E"/>
    <w:rsid w:val="007B51FB"/>
    <w:rsid w:val="00831C74"/>
    <w:rsid w:val="008C02AD"/>
    <w:rsid w:val="008C49FE"/>
    <w:rsid w:val="0091672B"/>
    <w:rsid w:val="00A01718"/>
    <w:rsid w:val="00A348B6"/>
    <w:rsid w:val="00A56405"/>
    <w:rsid w:val="00A71B0B"/>
    <w:rsid w:val="00A93E14"/>
    <w:rsid w:val="00AA67C9"/>
    <w:rsid w:val="00B1585D"/>
    <w:rsid w:val="00B16C0A"/>
    <w:rsid w:val="00B42788"/>
    <w:rsid w:val="00B46147"/>
    <w:rsid w:val="00B97D4B"/>
    <w:rsid w:val="00BF19A4"/>
    <w:rsid w:val="00BF2FA5"/>
    <w:rsid w:val="00C15B7A"/>
    <w:rsid w:val="00C63210"/>
    <w:rsid w:val="00C844FC"/>
    <w:rsid w:val="00D02F7A"/>
    <w:rsid w:val="00D5706A"/>
    <w:rsid w:val="00DD367D"/>
    <w:rsid w:val="00F60E2E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5BB4"/>
  <w15:docId w15:val="{17082E96-9E05-4029-B8B3-14322BAC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985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link w:val="Nadpis1Char"/>
    <w:uiPriority w:val="9"/>
    <w:qFormat/>
    <w:rsid w:val="00B46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D02FE"/>
  </w:style>
  <w:style w:type="character" w:customStyle="1" w:styleId="ZpatChar">
    <w:name w:val="Zápatí Char"/>
    <w:basedOn w:val="Standardnpsmoodstavce"/>
    <w:link w:val="Zpat"/>
    <w:uiPriority w:val="99"/>
    <w:qFormat/>
    <w:rsid w:val="00FD02FE"/>
  </w:style>
  <w:style w:type="character" w:styleId="Siln">
    <w:name w:val="Strong"/>
    <w:basedOn w:val="Standardnpsmoodstavce"/>
    <w:uiPriority w:val="22"/>
    <w:qFormat/>
    <w:rsid w:val="00027985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60194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60194F"/>
    <w:rPr>
      <w:color w:val="808080"/>
      <w:shd w:val="clear" w:color="auto" w:fill="E6E6E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D5476"/>
    <w:rPr>
      <w:rFonts w:ascii="Tahoma" w:eastAsia="Calibri" w:hAnsi="Tahoma" w:cs="Tahoma"/>
      <w:sz w:val="16"/>
      <w:szCs w:val="16"/>
    </w:rPr>
  </w:style>
  <w:style w:type="character" w:customStyle="1" w:styleId="dn">
    <w:name w:val="Žádný"/>
    <w:qFormat/>
    <w:rsid w:val="00DD5476"/>
  </w:style>
  <w:style w:type="character" w:customStyle="1" w:styleId="Hyperlink0">
    <w:name w:val="Hyperlink.0"/>
    <w:basedOn w:val="dn"/>
    <w:qFormat/>
    <w:rsid w:val="00DD5476"/>
    <w:rPr>
      <w:rFonts w:ascii="Arial" w:eastAsia="Arial" w:hAnsi="Arial" w:cs="Arial"/>
      <w:color w:val="0563C1"/>
      <w:u w:val="single" w:color="0563C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xmsonormal">
    <w:name w:val="x_msonormal"/>
    <w:basedOn w:val="Normln"/>
    <w:qFormat/>
    <w:rsid w:val="00027985"/>
    <w:pPr>
      <w:spacing w:after="0" w:line="240" w:lineRule="auto"/>
    </w:pPr>
    <w:rPr>
      <w:rFonts w:cs="Calibri"/>
      <w:lang w:eastAsia="cs-CZ"/>
    </w:rPr>
  </w:style>
  <w:style w:type="paragraph" w:styleId="Bezmezer">
    <w:name w:val="No Spacing"/>
    <w:basedOn w:val="Normln"/>
    <w:uiPriority w:val="99"/>
    <w:qFormat/>
    <w:rsid w:val="00795F63"/>
    <w:pPr>
      <w:spacing w:after="0" w:line="240" w:lineRule="auto"/>
    </w:pPr>
    <w:rPr>
      <w:rFonts w:eastAsiaTheme="minorEastAsia" w:cstheme="minorBidi"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D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-herolabel6">
    <w:name w:val="b-hero__label6"/>
    <w:basedOn w:val="Standardnpsmoodstavce"/>
    <w:rsid w:val="002D6B69"/>
  </w:style>
  <w:style w:type="paragraph" w:styleId="Normlnweb">
    <w:name w:val="Normal (Web)"/>
    <w:basedOn w:val="Normln"/>
    <w:uiPriority w:val="99"/>
    <w:semiHidden/>
    <w:unhideWhenUsed/>
    <w:rsid w:val="00622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7A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7A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7A2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7A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7A2B"/>
    <w:rPr>
      <w:rFonts w:cs="Times New Roman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B46147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B461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82A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a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ya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4</Pages>
  <Words>1184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ABF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Hana - Topinfo s.r.o.</dc:creator>
  <cp:lastModifiedBy>Iveta Wagnerová</cp:lastModifiedBy>
  <cp:revision>10</cp:revision>
  <cp:lastPrinted>2019-09-24T08:14:00Z</cp:lastPrinted>
  <dcterms:created xsi:type="dcterms:W3CDTF">2019-09-24T07:00:00Z</dcterms:created>
  <dcterms:modified xsi:type="dcterms:W3CDTF">2019-10-01T10:43:00Z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